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27" w:rsidRPr="007B0658" w:rsidRDefault="00833B27" w:rsidP="00833B2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B065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ИНСТРУКЦИЯ ПО РАБОТЕ С ЭЛЕКТРОННОБИБЛИОТЕЧНОЙ СИСТЕМОЙ (ЭБС) </w:t>
      </w:r>
      <w:proofErr w:type="spellStart"/>
      <w:r w:rsidRPr="007B065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Znanium</w:t>
      </w:r>
      <w:proofErr w:type="spellEnd"/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outlineLvl w:val="2"/>
        <w:rPr>
          <w:rFonts w:ascii="Gotham Pro Regular" w:eastAsia="Times New Roman" w:hAnsi="Gotham Pro Regular" w:cs="Times New Roman"/>
          <w:color w:val="337AB7"/>
          <w:sz w:val="28"/>
          <w:szCs w:val="28"/>
          <w:lang w:eastAsia="ru-RU"/>
        </w:rPr>
      </w:pPr>
    </w:p>
    <w:p w:rsidR="00833B27" w:rsidRP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</w:pPr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>Регистрация на портале ZNANIUM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1. Регистрация на портале ZNANIUM проводится один раз и приводит к созданию Вашего личного аккаунта в системе. Пользоваться созданным аккаунтом возможно вне зависимости от вида подписки или привязки к учебному учреждению.</w:t>
      </w:r>
      <w:bookmarkStart w:id="0" w:name="_GoBack"/>
      <w:bookmarkEnd w:id="0"/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На Главной странице портала ZN</w:t>
      </w:r>
      <w:r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ANIUM, расположенной по адресу: </w:t>
      </w:r>
      <w:hyperlink r:id="rId5" w:history="1">
        <w:r w:rsidRPr="00833B27">
          <w:rPr>
            <w:rFonts w:ascii="Roboto" w:eastAsia="Times New Roman" w:hAnsi="Roboto" w:cs="Times New Roman"/>
            <w:color w:val="337AB7"/>
            <w:sz w:val="28"/>
            <w:szCs w:val="28"/>
            <w:u w:val="single"/>
            <w:lang w:eastAsia="ru-RU"/>
          </w:rPr>
          <w:t>https://znanium.com/</w:t>
        </w:r>
      </w:hyperlink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в разделе </w:t>
      </w: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Регистрация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введите Ваши личные данные: Имя пользователя (Логин), Ф.И.О., 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Пароль.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Если Вам, как студенту своего учебного заведения, полагает</w:t>
      </w:r>
      <w:r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ся подписка, то Вы можете сразу </w:t>
      </w:r>
      <w:hyperlink r:id="rId6" w:anchor="registr" w:history="1">
        <w:r w:rsidRPr="00833B27">
          <w:rPr>
            <w:rFonts w:ascii="Roboto" w:eastAsia="Times New Roman" w:hAnsi="Roboto" w:cs="Times New Roman"/>
            <w:color w:val="337AB7"/>
            <w:sz w:val="28"/>
            <w:szCs w:val="28"/>
            <w:u w:val="single"/>
            <w:lang w:eastAsia="ru-RU"/>
          </w:rPr>
          <w:t>получить доступ к подписке при регистрации</w:t>
        </w:r>
      </w:hyperlink>
      <w:r>
        <w:rPr>
          <w:rFonts w:ascii="Roboto" w:eastAsia="Times New Roman" w:hAnsi="Roboto" w:cs="Times New Roman"/>
          <w:color w:val="202023"/>
          <w:sz w:val="28"/>
          <w:szCs w:val="28"/>
          <w:u w:val="single"/>
          <w:lang w:eastAsia="ru-RU"/>
        </w:rPr>
        <w:t xml:space="preserve"> 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на портале ZNANIUM.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4. Теперь Вы можете входить в систему (авторизоваться) как зарегистрированный пользователь. На Главной странице портала ZNANIUM в разделе </w:t>
      </w: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Вход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 введите свои регистрационные данные и используйте разрешенные Вашему статусу портальные </w:t>
      </w:r>
      <w:proofErr w:type="gram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сервисы,.</w:t>
      </w:r>
      <w:proofErr w:type="gramEnd"/>
    </w:p>
    <w:p w:rsidR="00833B27" w:rsidRDefault="00833B27" w:rsidP="00833B27">
      <w:pPr>
        <w:shd w:val="clear" w:color="auto" w:fill="FFFFFF"/>
        <w:spacing w:after="0" w:line="240" w:lineRule="auto"/>
        <w:jc w:val="both"/>
        <w:outlineLvl w:val="2"/>
        <w:rPr>
          <w:rFonts w:ascii="Gotham Pro Regular" w:eastAsia="Times New Roman" w:hAnsi="Gotham Pro Regular" w:cs="Times New Roman"/>
          <w:color w:val="337AB7"/>
          <w:sz w:val="28"/>
          <w:szCs w:val="28"/>
          <w:lang w:eastAsia="ru-RU"/>
        </w:rPr>
      </w:pPr>
      <w:bookmarkStart w:id="1" w:name="auth"/>
      <w:bookmarkEnd w:id="1"/>
    </w:p>
    <w:p w:rsidR="00833B27" w:rsidRP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</w:pPr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>Личный кабинет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1. На Главной странице портала ZNANIUM, расположенной по адресу: </w:t>
      </w:r>
      <w:hyperlink r:id="rId7" w:history="1">
        <w:r w:rsidRPr="00833B27">
          <w:rPr>
            <w:rFonts w:ascii="Roboto" w:eastAsia="Times New Roman" w:hAnsi="Roboto" w:cs="Times New Roman"/>
            <w:color w:val="337AB7"/>
            <w:sz w:val="28"/>
            <w:szCs w:val="28"/>
            <w:u w:val="single"/>
            <w:lang w:eastAsia="ru-RU"/>
          </w:rPr>
          <w:t>https://znanium.com/</w:t>
        </w:r>
      </w:hyperlink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в разделе </w:t>
      </w: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Вход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введите Ваши регистрационные данные и нажмите кнопку [Вход]. Название раздела Вход изменится на Ваше Имя пользователя и появится доступ в Личный кабинет и Выход из системы.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В Личном кабинете во вкладке «Мой профиль» введите обязательные для заполнения свои личные данные, необходимые для взаимодействия с системой.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В Личном кабинете во вкладке «Мои покупки» Вы видите историю Ваших подписок (покупок) и все текущие подписки со сроками их окончания. Если при переходе на новую версию ЭБС 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Ваши действующие подписки не отображаются в текущем списке, то воспользуйтесь опцией «Перенести мои личные действующие подписки со старого сайта».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4. В Личном кабинете во вкладке «Мои ключи доступа» можно активировать ключи доступа к подпискам, разрешенным библиотекой учебного заведения. Для </w:t>
      </w:r>
      <w:hyperlink r:id="rId8" w:anchor="subscribe" w:history="1">
        <w:r w:rsidRPr="00833B27">
          <w:rPr>
            <w:rFonts w:ascii="Roboto" w:eastAsia="Times New Roman" w:hAnsi="Roboto" w:cs="Times New Roman"/>
            <w:color w:val="337AB7"/>
            <w:sz w:val="28"/>
            <w:szCs w:val="28"/>
            <w:u w:val="single"/>
            <w:lang w:eastAsia="ru-RU"/>
          </w:rPr>
          <w:t>получения доступа к подписке</w:t>
        </w:r>
      </w:hyperlink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, введите полученные Вами от библиотеки номер и код активации ключа и нажмите кнопку [Активировать]. Активированные ключи доступа к подпискам индицируются в текущем списке, а содержимое доступной подписки можно раскрыть в графе «Подробнее». Возможен экспорт списка изданий подписки в удобном для Вас </w:t>
      </w:r>
      <w:proofErr w:type="gram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формате..</w:t>
      </w:r>
      <w:proofErr w:type="gramEnd"/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5. В Личном кабинете во вкладке «Настройки» Вы можете включить индикацию цен в Каталоге на издания, которые не входят в Вашу подписку, 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lastRenderedPageBreak/>
        <w:t>но планируется их дополнительное приобретение. Для этого активируйте чек-бокс [Показывать цены в Каталоге на доступные издания] и нажмите кнопку [Сохранить].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6. В Личном кабинете во вкладке «Моё учебное заведение» Вы можете увидеть список «Рекомендованная литература», подготовленный преподавателями Вашего учебного заведения.</w:t>
      </w:r>
    </w:p>
    <w:p w:rsid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color w:val="337AB7"/>
          <w:sz w:val="28"/>
          <w:szCs w:val="28"/>
          <w:lang w:eastAsia="ru-RU"/>
        </w:rPr>
      </w:pPr>
      <w:bookmarkStart w:id="2" w:name="moykatalog"/>
      <w:bookmarkEnd w:id="2"/>
    </w:p>
    <w:p w:rsidR="00833B27" w:rsidRP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</w:pPr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>Работа в разделе Мой каталог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1. В разделе </w:t>
      </w: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Мой каталог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 размещаются документы, доступные Вам по активным подпискам, ресурсы свободного доступа ЭБС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а также Ваши персонализированные читательские сервисы.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2. На вкладке «В подписках» представлены все книги, журналы и статьи, доступные Вам для работы. Если Вы подписаны на ЭБС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в нескольких учебных заведениях, то здесь Вы найдете документы, доступные по всем подпискам.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На вкладке «Мои книжные полки» Вы можете управлять структурой своего библиотечного пространства, создавая тематические полки разного уровня для размещения на них отобранных изданий из ЭБС.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4. На вкладке «История чтения» Вы увидите в текущем списке все издания, к которым обращались за время работы в ЭБС.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5. На вкладке «Мои закладки» Вы увидите в текущем списке закладки, которые создавали при чтении документов в ЭБС.</w:t>
      </w:r>
    </w:p>
    <w:p w:rsid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color w:val="337AB7"/>
          <w:sz w:val="28"/>
          <w:szCs w:val="28"/>
          <w:lang w:eastAsia="ru-RU"/>
        </w:rPr>
      </w:pPr>
      <w:bookmarkStart w:id="3" w:name="subscribe"/>
      <w:bookmarkEnd w:id="3"/>
    </w:p>
    <w:p w:rsidR="00833B27" w:rsidRP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</w:pPr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>Получение доступа к подписке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Библиотека может иметь одну несколько подписок на коллекции ЭБС 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. Доступ к ресурсам конкретной подписки организован с помощью ключей доступа, выдаваемых библиотекой своим читателям, и ограничивается количеством ключей по договору этой подписки. Ключ может менять пользователя по требованию библиотеки, которая отвечает за их распределение среди своих читателей.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На каждую подписку вузовской библиотеки читатель должен получить отдельный ключ доступа. В общем случае ‒ сколько подписок, столько и ключей доступа к ним у пользователя. Читатель может запросить в своей библиотеке доступ к подписке непосредственно</w:t>
      </w:r>
    </w:p>
    <w:p w:rsidR="00833B27" w:rsidRPr="00833B27" w:rsidRDefault="00833B27" w:rsidP="007B06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Arial"/>
          <w:color w:val="000000" w:themeColor="text1"/>
          <w:sz w:val="28"/>
          <w:szCs w:val="28"/>
          <w:lang w:eastAsia="ru-RU"/>
        </w:rPr>
      </w:pPr>
      <w:hyperlink r:id="rId9" w:anchor="registr" w:history="1">
        <w:r w:rsidRPr="00833B27">
          <w:rPr>
            <w:rFonts w:ascii="Roboto" w:eastAsia="Times New Roman" w:hAnsi="Roboto" w:cs="Arial"/>
            <w:color w:val="000000" w:themeColor="text1"/>
            <w:sz w:val="28"/>
            <w:szCs w:val="28"/>
            <w:u w:val="single"/>
            <w:lang w:eastAsia="ru-RU"/>
          </w:rPr>
          <w:t>при регистрации на портале ZNANIUM</w:t>
        </w:r>
      </w:hyperlink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Библиотека может использовать несколько сценариев выдачи читателям ключей доступа к имеющимся подпискам ЭБС </w:t>
      </w:r>
      <w:proofErr w:type="spellStart"/>
      <w:r w:rsidRPr="00833B27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. В зависимости от выбранного библиотекой сценария, получить доступ к подписке вуза можно одним из нескольких способов:</w:t>
      </w:r>
    </w:p>
    <w:p w:rsidR="00833B27" w:rsidRPr="00833B27" w:rsidRDefault="00833B27" w:rsidP="007B06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Arial"/>
          <w:color w:val="000000" w:themeColor="text1"/>
          <w:sz w:val="28"/>
          <w:szCs w:val="28"/>
          <w:lang w:eastAsia="ru-RU"/>
        </w:rPr>
      </w:pPr>
      <w:hyperlink r:id="rId10" w:anchor="paper" w:history="1">
        <w:r w:rsidRPr="00833B27">
          <w:rPr>
            <w:rFonts w:ascii="Roboto" w:eastAsia="Times New Roman" w:hAnsi="Roboto" w:cs="Arial"/>
            <w:color w:val="000000" w:themeColor="text1"/>
            <w:sz w:val="28"/>
            <w:szCs w:val="28"/>
            <w:u w:val="single"/>
            <w:lang w:eastAsia="ru-RU"/>
          </w:rPr>
          <w:t>по бумажному купону</w:t>
        </w:r>
      </w:hyperlink>
    </w:p>
    <w:p w:rsidR="00833B27" w:rsidRPr="00833B27" w:rsidRDefault="00833B27" w:rsidP="007B06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Arial"/>
          <w:color w:val="000000" w:themeColor="text1"/>
          <w:sz w:val="28"/>
          <w:szCs w:val="28"/>
          <w:lang w:eastAsia="ru-RU"/>
        </w:rPr>
      </w:pPr>
      <w:hyperlink r:id="rId11" w:anchor="email" w:history="1">
        <w:r w:rsidRPr="00833B27">
          <w:rPr>
            <w:rFonts w:ascii="Roboto" w:eastAsia="Times New Roman" w:hAnsi="Roboto" w:cs="Arial"/>
            <w:color w:val="000000" w:themeColor="text1"/>
            <w:sz w:val="28"/>
            <w:szCs w:val="28"/>
            <w:u w:val="single"/>
            <w:lang w:eastAsia="ru-RU"/>
          </w:rPr>
          <w:t>по e-</w:t>
        </w:r>
        <w:proofErr w:type="spellStart"/>
        <w:r w:rsidRPr="00833B27">
          <w:rPr>
            <w:rFonts w:ascii="Roboto" w:eastAsia="Times New Roman" w:hAnsi="Roboto" w:cs="Arial"/>
            <w:color w:val="000000" w:themeColor="text1"/>
            <w:sz w:val="28"/>
            <w:szCs w:val="28"/>
            <w:u w:val="single"/>
            <w:lang w:eastAsia="ru-RU"/>
          </w:rPr>
          <w:t>mail</w:t>
        </w:r>
        <w:proofErr w:type="spellEnd"/>
      </w:hyperlink>
    </w:p>
    <w:p w:rsidR="00833B27" w:rsidRPr="00833B27" w:rsidRDefault="00833B27" w:rsidP="007B06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Arial"/>
          <w:color w:val="000000" w:themeColor="text1"/>
          <w:sz w:val="28"/>
          <w:szCs w:val="28"/>
          <w:lang w:eastAsia="ru-RU"/>
        </w:rPr>
      </w:pPr>
      <w:hyperlink r:id="rId12" w:anchor="zapros" w:history="1">
        <w:r w:rsidRPr="00833B27">
          <w:rPr>
            <w:rFonts w:ascii="Roboto" w:eastAsia="Times New Roman" w:hAnsi="Roboto" w:cs="Arial"/>
            <w:color w:val="000000" w:themeColor="text1"/>
            <w:sz w:val="28"/>
            <w:szCs w:val="28"/>
            <w:u w:val="single"/>
            <w:lang w:eastAsia="ru-RU"/>
          </w:rPr>
          <w:t>по запросу читателя</w:t>
        </w:r>
      </w:hyperlink>
    </w:p>
    <w:p w:rsidR="00833B27" w:rsidRPr="00833B27" w:rsidRDefault="00833B27" w:rsidP="007B06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Arial"/>
          <w:color w:val="000000" w:themeColor="text1"/>
          <w:sz w:val="28"/>
          <w:szCs w:val="28"/>
          <w:lang w:eastAsia="ru-RU"/>
        </w:rPr>
      </w:pPr>
      <w:hyperlink r:id="rId13" w:anchor="ip" w:history="1">
        <w:r w:rsidRPr="00833B27">
          <w:rPr>
            <w:rFonts w:ascii="Roboto" w:eastAsia="Times New Roman" w:hAnsi="Roboto" w:cs="Arial"/>
            <w:color w:val="000000" w:themeColor="text1"/>
            <w:sz w:val="28"/>
            <w:szCs w:val="28"/>
            <w:u w:val="single"/>
            <w:lang w:eastAsia="ru-RU"/>
          </w:rPr>
          <w:t>при входе в ЭБС с зарегистрированного IP-адреса</w:t>
        </w:r>
      </w:hyperlink>
    </w:p>
    <w:p w:rsidR="00833B27" w:rsidRPr="00833B27" w:rsidRDefault="00833B27" w:rsidP="007B06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Roboto" w:eastAsia="Times New Roman" w:hAnsi="Roboto" w:cs="Arial"/>
          <w:color w:val="000000" w:themeColor="text1"/>
          <w:sz w:val="28"/>
          <w:szCs w:val="28"/>
          <w:lang w:eastAsia="ru-RU"/>
        </w:rPr>
      </w:pPr>
      <w:hyperlink r:id="rId14" w:anchor="portal" w:history="1">
        <w:r w:rsidRPr="00833B27">
          <w:rPr>
            <w:rFonts w:ascii="Roboto" w:eastAsia="Times New Roman" w:hAnsi="Roboto" w:cs="Arial"/>
            <w:color w:val="000000" w:themeColor="text1"/>
            <w:sz w:val="28"/>
            <w:szCs w:val="28"/>
            <w:u w:val="single"/>
            <w:lang w:eastAsia="ru-RU"/>
          </w:rPr>
          <w:t>при переходе в ЭБС с сайта (портала) учебного заведения</w:t>
        </w:r>
      </w:hyperlink>
    </w:p>
    <w:p w:rsidR="00833B27" w:rsidRDefault="00833B27" w:rsidP="007B065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</w:pPr>
      <w:bookmarkStart w:id="4" w:name="registr"/>
      <w:bookmarkEnd w:id="4"/>
    </w:p>
    <w:p w:rsidR="00833B27" w:rsidRPr="00833B27" w:rsidRDefault="00833B27" w:rsidP="007B065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lastRenderedPageBreak/>
        <w:t>Получение доступа к подписке вуза при регистрации на портале ZNANIUM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1. На Главной странице портала ZNANIUM, расположенной по адресу: </w:t>
      </w:r>
      <w:hyperlink r:id="rId15" w:history="1">
        <w:r w:rsidRPr="00833B27">
          <w:rPr>
            <w:rFonts w:ascii="Roboto" w:eastAsia="Times New Roman" w:hAnsi="Roboto" w:cs="Times New Roman"/>
            <w:color w:val="337AB7"/>
            <w:sz w:val="28"/>
            <w:szCs w:val="28"/>
            <w:u w:val="single"/>
            <w:lang w:eastAsia="ru-RU"/>
          </w:rPr>
          <w:t>https://znanium.com/</w:t>
        </w:r>
      </w:hyperlink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в разделе </w:t>
      </w: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Регистрация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заполните стандартные регистрационные данные. Далее на странице регистрации в блоке «Для получения доступа к подписке» необходимо выбрать из выпадающего списка своё учебное заведение или ввести 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своей библиотеки.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В поле «Сообщение» вводится информация, идентифицирующая пользователя, как студента своего учебного заведения, напр. номер удостоверяющего документа, и нажимается кнопка [Зарегистрироваться].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После подтверждения регистрации в системе, в библиотеку учебного заведения автоматически формируется заявка на получение ключа доступа к подписке от зарегистрированного студента. Аналогичную заявку для </w:t>
      </w:r>
      <w:hyperlink r:id="rId16" w:anchor="zapros" w:history="1">
        <w:r w:rsidRPr="00833B27">
          <w:rPr>
            <w:rFonts w:ascii="Roboto" w:eastAsia="Times New Roman" w:hAnsi="Roboto" w:cs="Times New Roman"/>
            <w:color w:val="337AB7"/>
            <w:sz w:val="28"/>
            <w:szCs w:val="28"/>
            <w:u w:val="single"/>
            <w:lang w:eastAsia="ru-RU"/>
          </w:rPr>
          <w:t>получения доступа к подписке вуза по запросу читателя</w:t>
        </w:r>
      </w:hyperlink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Вы всегда можете отправить из своего Личного кабинета.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4. После одобрения заявки на 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пользователя отправляется сообщение о предоставленном доступе. При этом ключ доступа к подписке будет активирован автоматически и пользователь может увидеть его в Личном кабинете на странице «Мои ключи доступа».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5. При отклонении библиотекарем заявки на Е-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пользователя отправляется сообщение об отказе в доступе.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bookmarkStart w:id="5" w:name="paper"/>
      <w:bookmarkEnd w:id="5"/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Получение доступа к подписке вуза по бумажному купону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1. Для получения доступа к подписке вуза зарегистрированный в ЭБС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пользователь может воспользоваться бумажным купоном, который он получает в библиотеке.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Авторизованный в системе пользователь в своем Личном кабинете во вкладке «Мои ключи доступа» вводит указанные в бумажном купоне номер и код активации ключа доступа к подписке и нажимает кнопку [Активировать].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bookmarkStart w:id="6" w:name="email"/>
      <w:bookmarkEnd w:id="6"/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Получение доступа к подписке вуза по e-</w:t>
      </w:r>
      <w:proofErr w:type="spellStart"/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mail</w:t>
      </w:r>
      <w:proofErr w:type="spellEnd"/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1. Для получения доступа к подписке вуза зарегистрированный на портале ZNANIUM пользователь может воспользоваться данными электронного письма, которое библиотека отсылает на его 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. Если 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указанный при регистрации совпадает с тем, на который выдан ключ, то при следующей авторизации в системе переданный ключ доступа будет активирован автоматически.  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Если письмо получил незарегистрированный пользователь портала ZNANIUM, то ему необходимо пройти регистрацию и после подтверждения регистрации переданный ключ доступа будет активирован автоматически.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bookmarkStart w:id="7" w:name="zapros"/>
      <w:bookmarkEnd w:id="7"/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Получение доступа к подписке вуза по запросу читателя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lastRenderedPageBreak/>
        <w:t>1. Зарегистрированный на портале ZNANIUM пользователь для получения доступа к подписке вуза может самостоятельно послать в библиотеку заявку на получение ключа доступа.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Для создания такой заявки читатель должен знать 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ответственного библиотекаря (абонента) вуза, с которым тот зарегистрирован в ЭБС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. Для этого библиотека должна обеспечить доступность информации об абонентском 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потенциальным пользователям ЭБС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напр., на своем сайте.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В Личном кабинете пользователя во вкладке «Мои ключи доступа» откройте форму «Заявка на получение ключа доступа», заполните все необходимые поля и отправьте заявку в библиотеку вуза.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4. Библиотекарь проверяет заявителя (студента, сотрудника) по своей картотеке и, в случае одобрения заявки, выдает ключ, если есть свободные ключи или несколько ключей, если подписок несколько.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5. После одобрения заявки на 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читателя поступает автоматическое сообщение о предоставленном доступе. При этом ключ доступа активируется автоматически и его можно увидеть в Личном кабинете на странице «Мои ключи доступа».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6. Отклоненные заявки сохраняются в Кабинете ответственного библиотекаря вуза, а на e-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mail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заявителя отправляется сообщение об отказе в доступе.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bookmarkStart w:id="8" w:name="ip"/>
      <w:bookmarkEnd w:id="8"/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Получение доступа к подписке вуза при входе в ЭБС с зарегистрированного IP-адреса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1. Для получения доступа к подписке вуза пользователь может воспользоваться опцией автоматической выдачи ключей в читальном зале своей библиотеки, если она подключена к ЭБС 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по внешнему IP-адресу. В этом случае библиотека должна выделить компьютеры в читальном зале и время для проведения автоматической подписки читателей (группы читателей).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Если пользователь уже зарегистрировался в ЭБС удаленно, то при его авторизации на сайте ЭБС в читальном зале ключи доступа к подпискам выдаются и активируются автоматически. Если пользователь регистрируется в ЭБС непосредственно в читальном зале, то после нажатия кнопки [Зарегистрироваться] ключи доступа к подпискам также выдаются и активируются автоматически и при этом подтверждения регистрации по электронной почте не требуется. Получив таким образом ключи доступа к подпискам, пользователь может работать с публикациями ЭБС уже из любого места.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3. Если в читальном зале работает внутренняя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Wi-Fi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сеть, то подключившийся к ней пользователь, вместо компьютера, может воспользоваться своим мобильным устройством для получения доступа к подпискам способами, описанными в п. 2.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4.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bookmarkStart w:id="9" w:name="portal"/>
      <w:bookmarkEnd w:id="9"/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lastRenderedPageBreak/>
        <w:t>Получение доступа к подписке при переходе в ЭБС с сайта (портала) учебного заведения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1. Если у учебного заведения есть собственный портал, с которого осуществляется доступ к ресурсам ЭБС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то возможна автоматическая выдача ключей доступа зарегистрированным пользователям портала. Для этого требуется предварительная настройка портала учебного заведения, после которой, при первом переходе пользователя с портала учебного заведения в ЭБС, ключи доступа к подпискам выдаются и активируются автоматически.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color w:val="337AB7"/>
          <w:sz w:val="28"/>
          <w:szCs w:val="28"/>
          <w:lang w:eastAsia="ru-RU"/>
        </w:rPr>
      </w:pPr>
      <w:bookmarkStart w:id="10" w:name="Sampriobr"/>
      <w:bookmarkEnd w:id="10"/>
    </w:p>
    <w:p w:rsidR="00833B27" w:rsidRP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</w:pPr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>Самостоятельное приобретение литературы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1. Пользователь, вне зависимости от имеющихся у него корпоративных подписок, имеет возможность оформлять самостоятельную подписку на интересующие его издания.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2. В разделе </w:t>
      </w: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Весь каталог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все документы, которые не входят в Ваши подписки, имеют маркировку красного цвета «Нет доступа». Рядом с такими книгами указаны цены на доступ-онлайн и бумажную версию (если есть).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Цена на онлайн-доступ зависит от выбираемого периода подписки (6 мес. или бессрочно) и её можно посмотреть, выбрав опцию «Информация» (буква i в синем кружке) рядом с ценой. При необходимости, во всплывающем окне можно также посмотреть «Подробнее о ценах на электронные продукты...».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4. Отложите необходимые Вам издания «В корзину». При выборе цвет блока «В корзине» изменится на зеленый. При покупке бумажных версий книг Вы переходите на сайт ИНФРА-М, где завершаете оформление заказа.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5. Для оформления заказа на онлайн-доступ к выбранным книгам переходите в раздел </w:t>
      </w: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Корзина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(значок Сумки в Главном меню), рядом с которым указано количество отобранных Вами книг. Подтвердите в Корзине состав и период подписки выбранных документов и следуйте указаниям сайта для завершения оформления Вашего заказа.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6. После оплаты подписки в Личном кабинете в разделе Мои покупки Вы увидите реквизиты приобретенной подписки. Приобретенные книги индицируются в разделе </w:t>
      </w:r>
      <w:r w:rsidRPr="00833B27">
        <w:rPr>
          <w:rFonts w:ascii="Roboto" w:eastAsia="Times New Roman" w:hAnsi="Roboto" w:cs="Times New Roman"/>
          <w:b/>
          <w:bCs/>
          <w:color w:val="202023"/>
          <w:sz w:val="28"/>
          <w:szCs w:val="28"/>
          <w:lang w:eastAsia="ru-RU"/>
        </w:rPr>
        <w:t>Мой каталог</w:t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вместе с книгами из других имеющихся у Вас подписок.</w:t>
      </w:r>
    </w:p>
    <w:p w:rsidR="00833B27" w:rsidRDefault="00833B27" w:rsidP="007B0658">
      <w:pPr>
        <w:shd w:val="clear" w:color="auto" w:fill="FFFFFF"/>
        <w:spacing w:after="0" w:line="240" w:lineRule="auto"/>
        <w:jc w:val="both"/>
        <w:outlineLvl w:val="2"/>
        <w:rPr>
          <w:rFonts w:ascii="Gotham Pro Regular" w:eastAsia="Times New Roman" w:hAnsi="Gotham Pro Regular" w:cs="Times New Roman"/>
          <w:color w:val="337AB7"/>
          <w:sz w:val="28"/>
          <w:szCs w:val="28"/>
          <w:lang w:eastAsia="ru-RU"/>
        </w:rPr>
      </w:pPr>
      <w:bookmarkStart w:id="11" w:name="free"/>
      <w:bookmarkEnd w:id="11"/>
    </w:p>
    <w:p w:rsidR="00833B27" w:rsidRP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</w:pPr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 xml:space="preserve">Работа с </w:t>
      </w:r>
      <w:proofErr w:type="spellStart"/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>тематическами</w:t>
      </w:r>
      <w:proofErr w:type="spellEnd"/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 xml:space="preserve"> подборками и ресурсами свободного доступа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1. Кроме основных, партнерских и специализированных коллекций на портале ZNANIUM организован доступ к тематическим подборкам и ресурсам свободного доступа. При работе с этими фондами сохраняется возможность использования всего спектра портальных сервисов расширенного поиска, фильтрации и сортировки контента.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lastRenderedPageBreak/>
        <w:t>2. Тематические подборки 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 сэкономят Ваше время на поиск и выбор литературы в разных отраслях деятельности.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3. Книги, журналы и статьи в свободном доступе помогут эффективно подготовиться к учебной или научной </w:t>
      </w:r>
      <w:proofErr w:type="gram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работе</w:t>
      </w:r>
      <w:proofErr w:type="gram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или расслабиться за просмотром архивной и художественной литературы.</w:t>
      </w:r>
    </w:p>
    <w:p w:rsid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color w:val="337AB7"/>
          <w:sz w:val="28"/>
          <w:szCs w:val="28"/>
          <w:lang w:eastAsia="ru-RU"/>
        </w:rPr>
      </w:pPr>
      <w:bookmarkStart w:id="12" w:name="reader"/>
      <w:bookmarkEnd w:id="12"/>
    </w:p>
    <w:p w:rsidR="00833B27" w:rsidRPr="00833B27" w:rsidRDefault="00833B27" w:rsidP="00833B27">
      <w:pPr>
        <w:shd w:val="clear" w:color="auto" w:fill="FFFFFF"/>
        <w:spacing w:after="0" w:line="240" w:lineRule="auto"/>
        <w:outlineLvl w:val="2"/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</w:pPr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 xml:space="preserve">Работа с изданием в </w:t>
      </w:r>
      <w:proofErr w:type="spellStart"/>
      <w:r w:rsidRPr="00833B27">
        <w:rPr>
          <w:rFonts w:ascii="Gotham Pro Regular" w:eastAsia="Times New Roman" w:hAnsi="Gotham Pro Regular" w:cs="Times New Roman"/>
          <w:b/>
          <w:color w:val="337AB7"/>
          <w:sz w:val="28"/>
          <w:szCs w:val="28"/>
          <w:lang w:eastAsia="ru-RU"/>
        </w:rPr>
        <w:t>ридере</w:t>
      </w:r>
      <w:proofErr w:type="spellEnd"/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1. Для просмотра выбранного издания в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ридере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ЭБС на странице карточки книги нажмите на её изображение или кнопку [Читать книгу] под самим изображением.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2. Признаком корректного входа в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ридер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является наличие блока выбора постраничного перехода в центре шапки окна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ридера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. Если выбор страниц отсутствует, то Вы вошли в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ридер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как гость и не сможете увидеть более 10 страниц издания. Авторизуйтесь и повторите вход в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ридер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для чтения всего текста издания. Ваш логин будет виден справа в шапке окна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ридера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рядом со значком [дом] перехода «На Главную» страницу портала 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Znanium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</w:t>
      </w:r>
    </w:p>
    <w:p w:rsidR="00833B27" w:rsidRPr="00833B27" w:rsidRDefault="00833B27" w:rsidP="007B065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3. Вы можете перелистывать страницы издания кнопками перехода слева и справа от текущей страницы, скроллингом мыши, кнопками [стрелки] клавиатуры или переходить на нужную страницу по её номеру, указывая его в блоке выбора постраничного перехода. Возможны масштабирование страницы по высоте или ширине, произвольное масштабирование, поворот текущей страницы.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4. С правой стороны окна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ридера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расположены сервисные кнопки: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noProof/>
          <w:color w:val="202023"/>
          <w:sz w:val="28"/>
          <w:szCs w:val="28"/>
          <w:lang w:eastAsia="ru-RU"/>
        </w:rPr>
        <w:drawing>
          <wp:inline distT="0" distB="0" distL="0" distR="0">
            <wp:extent cx="523875" cy="523875"/>
            <wp:effectExtent l="0" t="0" r="9525" b="9525"/>
            <wp:docPr id="5" name="Рисунок 5" descr="https://new.znanium.com/download/images/r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download/images/reader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Предоставляется полная информация об издании, включая его аннотацию, библиографическую запись, индексацию по основным классификаторам,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аффилиацию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авторов и принадлежность к текущей коллекции ЭБС.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noProof/>
          <w:color w:val="202023"/>
          <w:sz w:val="28"/>
          <w:szCs w:val="28"/>
          <w:lang w:eastAsia="ru-RU"/>
        </w:rPr>
        <w:drawing>
          <wp:inline distT="0" distB="0" distL="0" distR="0">
            <wp:extent cx="523875" cy="523875"/>
            <wp:effectExtent l="0" t="0" r="9525" b="9525"/>
            <wp:docPr id="4" name="Рисунок 4" descr="https://new.znanium.com/download/images/r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.znanium.com/download/images/reader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Позволяет создавать именные закладки на текущих страницах с возможностью навигации по их списку на панели закладок с левой стороны окна 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ридера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, при нажатии кнопки [Открыть закладки].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noProof/>
          <w:color w:val="202023"/>
          <w:sz w:val="28"/>
          <w:szCs w:val="28"/>
          <w:lang w:eastAsia="ru-RU"/>
        </w:rPr>
        <w:drawing>
          <wp:inline distT="0" distB="0" distL="0" distR="0">
            <wp:extent cx="523875" cy="523875"/>
            <wp:effectExtent l="0" t="0" r="9525" b="9525"/>
            <wp:docPr id="3" name="Рисунок 3" descr="https://new.znanium.com/download/images/r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.znanium.com/download/images/reader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Позволяет поместить читаемую книгу на выбранную книжную полку Вашего Личного кабинета или «Управлять полками» и перейти в раздел Мои книжные полки Личного кабинета, где можно создавать и удалять книжные полки и управлять их содержимым.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noProof/>
          <w:color w:val="202023"/>
          <w:sz w:val="28"/>
          <w:szCs w:val="28"/>
          <w:lang w:eastAsia="ru-RU"/>
        </w:rPr>
        <w:drawing>
          <wp:inline distT="0" distB="0" distL="0" distR="0">
            <wp:extent cx="523875" cy="523875"/>
            <wp:effectExtent l="0" t="0" r="9525" b="9525"/>
            <wp:docPr id="2" name="Рисунок 2" descr="https://new.znanium.com/download/images/read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.znanium.com/download/images/reader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Показывает страницы оглавления читаемой книги. Для перехода к выбранному разделу издания введите номер его страницы из оглавления в блок выбора постраничного перехода и нажмите [</w:t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Enter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].</w:t>
      </w:r>
    </w:p>
    <w:p w:rsidR="00833B27" w:rsidRPr="00833B27" w:rsidRDefault="00833B27" w:rsidP="00833B27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</w:pPr>
      <w:r w:rsidRPr="00833B27">
        <w:rPr>
          <w:rFonts w:ascii="Roboto" w:eastAsia="Times New Roman" w:hAnsi="Roboto" w:cs="Times New Roman"/>
          <w:noProof/>
          <w:color w:val="202023"/>
          <w:sz w:val="28"/>
          <w:szCs w:val="28"/>
          <w:lang w:eastAsia="ru-RU"/>
        </w:rPr>
        <w:lastRenderedPageBreak/>
        <w:drawing>
          <wp:inline distT="0" distB="0" distL="0" distR="0">
            <wp:extent cx="523875" cy="523875"/>
            <wp:effectExtent l="0" t="0" r="9525" b="9525"/>
            <wp:docPr id="1" name="Рисунок 1" descr="https://new.znanium.com/download/images/read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.znanium.com/download/images/reader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>Показывется</w:t>
      </w:r>
      <w:proofErr w:type="spellEnd"/>
      <w:r w:rsidRPr="00833B27">
        <w:rPr>
          <w:rFonts w:ascii="Roboto" w:eastAsia="Times New Roman" w:hAnsi="Roboto" w:cs="Times New Roman"/>
          <w:color w:val="202023"/>
          <w:sz w:val="28"/>
          <w:szCs w:val="28"/>
          <w:lang w:eastAsia="ru-RU"/>
        </w:rPr>
        <w:t xml:space="preserve"> текстовый слой текущей страницы без форматирования и иллюстраций. Возможно копирование произвольно выбранных частей текста любого количества страниц издания.  </w:t>
      </w:r>
    </w:p>
    <w:p w:rsidR="001B575C" w:rsidRPr="00833B27" w:rsidRDefault="001B575C" w:rsidP="00833B27">
      <w:pPr>
        <w:spacing w:after="0" w:line="240" w:lineRule="auto"/>
        <w:ind w:firstLine="709"/>
        <w:rPr>
          <w:sz w:val="28"/>
          <w:szCs w:val="28"/>
        </w:rPr>
      </w:pPr>
    </w:p>
    <w:sectPr w:rsidR="001B575C" w:rsidRPr="0083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tham Pro Regula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351B"/>
    <w:multiLevelType w:val="multilevel"/>
    <w:tmpl w:val="F8CA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650A0"/>
    <w:multiLevelType w:val="multilevel"/>
    <w:tmpl w:val="886A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E5"/>
    <w:rsid w:val="00030DE5"/>
    <w:rsid w:val="001B575C"/>
    <w:rsid w:val="007B0658"/>
    <w:rsid w:val="008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0F05"/>
  <w15:chartTrackingRefBased/>
  <w15:docId w15:val="{FEE88C5A-9F92-4E71-98A6-3F9B7BA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33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B27"/>
    <w:rPr>
      <w:color w:val="0000FF"/>
      <w:u w:val="single"/>
    </w:rPr>
  </w:style>
  <w:style w:type="character" w:styleId="a5">
    <w:name w:val="Strong"/>
    <w:basedOn w:val="a0"/>
    <w:uiPriority w:val="22"/>
    <w:qFormat/>
    <w:rsid w:val="00833B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3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help/user" TargetMode="External"/><Relationship Id="rId13" Type="http://schemas.openxmlformats.org/officeDocument/2006/relationships/hyperlink" Target="https://znanium.com/help/user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znanium.com/" TargetMode="External"/><Relationship Id="rId12" Type="http://schemas.openxmlformats.org/officeDocument/2006/relationships/hyperlink" Target="https://znanium.com/help/user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znanium.com/help/user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znanium.com/help/user" TargetMode="External"/><Relationship Id="rId11" Type="http://schemas.openxmlformats.org/officeDocument/2006/relationships/hyperlink" Target="https://znanium.com/help/user" TargetMode="External"/><Relationship Id="rId5" Type="http://schemas.openxmlformats.org/officeDocument/2006/relationships/hyperlink" Target="https://znanium.com/" TargetMode="External"/><Relationship Id="rId15" Type="http://schemas.openxmlformats.org/officeDocument/2006/relationships/hyperlink" Target="https://znaniu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help/user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znanium.com/help/user" TargetMode="External"/><Relationship Id="rId14" Type="http://schemas.openxmlformats.org/officeDocument/2006/relationships/hyperlink" Target="https://znanium.com/help/us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2292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2021-12-22T10:55:00Z</dcterms:created>
  <dcterms:modified xsi:type="dcterms:W3CDTF">2021-12-22T10:59:00Z</dcterms:modified>
</cp:coreProperties>
</file>