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2EC" w:rsidRPr="008C6B5A" w:rsidRDefault="005152EC" w:rsidP="00254C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ookmark0"/>
      <w:r w:rsidRPr="008C6B5A">
        <w:rPr>
          <w:rFonts w:ascii="Times New Roman" w:hAnsi="Times New Roman" w:cs="Times New Roman"/>
          <w:b/>
          <w:sz w:val="28"/>
          <w:szCs w:val="28"/>
        </w:rPr>
        <w:t>Кафедра гражданско-правовых дисциплин</w:t>
      </w:r>
      <w:bookmarkEnd w:id="0"/>
    </w:p>
    <w:p w:rsidR="005152EC" w:rsidRPr="008C6B5A" w:rsidRDefault="005152EC" w:rsidP="00254CA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2EC" w:rsidRPr="008C6B5A" w:rsidRDefault="005152EC" w:rsidP="00254CAB">
      <w:pPr>
        <w:ind w:firstLine="72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6B5A">
        <w:rPr>
          <w:rFonts w:ascii="Times New Roman" w:hAnsi="Times New Roman" w:cs="Times New Roman"/>
          <w:sz w:val="28"/>
          <w:szCs w:val="28"/>
        </w:rPr>
        <w:t>Кафедра гражданско-правовых дисциплин филиала Астраханского филиала ФГБОУ ВО СГЮА организована приказом ректора Саратовской государственной академии права №К-5/170 от 17 сентября 2002 года и является одним из его структурных подразделений, обеспечивающих организацию и осуществление учебной и научно-методической работы по гражданско-правовым дисциплинам, подготовку научно-педагогических кадров и повышение их квалификации, воспитательную работу со студентами.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Кафедра руководствуется в своей деятельности Уставом Академии и Положениями о филиале и кафедре Астраханского филиала ФГБОУ ВО «СГЮА».</w:t>
      </w: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B5A">
        <w:rPr>
          <w:rFonts w:ascii="Times New Roman" w:hAnsi="Times New Roman" w:cs="Times New Roman"/>
          <w:b/>
          <w:sz w:val="28"/>
          <w:szCs w:val="28"/>
        </w:rPr>
        <w:t>Состав кафедры:</w:t>
      </w:r>
    </w:p>
    <w:p w:rsidR="005152EC" w:rsidRPr="008C6B5A" w:rsidRDefault="005152EC" w:rsidP="00254C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2EC" w:rsidRPr="008C6B5A" w:rsidRDefault="005152EC" w:rsidP="00254C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B5A">
        <w:rPr>
          <w:rFonts w:ascii="Times New Roman" w:hAnsi="Times New Roman" w:cs="Times New Roman"/>
          <w:b/>
          <w:sz w:val="28"/>
          <w:szCs w:val="28"/>
        </w:rPr>
        <w:t>заведующий кафедрой, кандидат юридических наук, доцент</w:t>
      </w:r>
    </w:p>
    <w:p w:rsidR="005152EC" w:rsidRPr="008C6B5A" w:rsidRDefault="005152EC" w:rsidP="00254C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B5A">
        <w:rPr>
          <w:rFonts w:ascii="Times New Roman" w:hAnsi="Times New Roman" w:cs="Times New Roman"/>
          <w:b/>
          <w:sz w:val="28"/>
          <w:szCs w:val="28"/>
        </w:rPr>
        <w:t>ГОЛУБЬ ОКСАНА ВЛАДИМИРОВНА</w:t>
      </w:r>
    </w:p>
    <w:p w:rsidR="005152EC" w:rsidRPr="008C6B5A" w:rsidRDefault="005152EC" w:rsidP="00254C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2EC" w:rsidRPr="008C6B5A" w:rsidRDefault="003C59C4" w:rsidP="00254CAB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1609090</wp:posOffset>
            </wp:positionH>
            <wp:positionV relativeFrom="paragraph">
              <wp:posOffset>-2540</wp:posOffset>
            </wp:positionV>
            <wp:extent cx="2729865" cy="3677920"/>
            <wp:effectExtent l="19050" t="0" r="0" b="0"/>
            <wp:wrapTight wrapText="bothSides">
              <wp:wrapPolygon edited="0">
                <wp:start x="-151" y="0"/>
                <wp:lineTo x="-151" y="21481"/>
                <wp:lineTo x="21555" y="21481"/>
                <wp:lineTo x="21555" y="0"/>
                <wp:lineTo x="-151" y="0"/>
              </wp:wrapPolygon>
            </wp:wrapTight>
            <wp:docPr id="11" name="Рисунок 11" descr="IMG_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17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367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Окончила в 2000 году с отличием юридический факультет Астраханского государственного технического университета по специальности «юриспруденция», квалификация «юрист». В 2005 году защитила кандидатскую диссертацию. В 2007 году присвоено звание доцента.</w:t>
      </w: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Общий трудовой стаж 24 года, научно-педагогический 23 год.</w:t>
      </w: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Сфера научных интересов и разработок - проблемы таможенного и </w:t>
      </w:r>
      <w:r w:rsidRPr="008C6B5A">
        <w:rPr>
          <w:rFonts w:ascii="Times New Roman" w:hAnsi="Times New Roman" w:cs="Times New Roman"/>
          <w:sz w:val="28"/>
          <w:szCs w:val="28"/>
        </w:rPr>
        <w:lastRenderedPageBreak/>
        <w:t xml:space="preserve">гражданского права, имеет 17 научных работ, общим объемом 10,85 </w:t>
      </w:r>
      <w:proofErr w:type="spellStart"/>
      <w:proofErr w:type="gramStart"/>
      <w:r w:rsidRPr="008C6B5A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л</w:t>
      </w: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Научные публикации:</w:t>
      </w:r>
      <w:r w:rsidRPr="008C6B5A">
        <w:rPr>
          <w:rFonts w:ascii="Times New Roman" w:hAnsi="Times New Roman" w:cs="Times New Roman"/>
          <w:sz w:val="28"/>
          <w:szCs w:val="28"/>
        </w:rPr>
        <w:tab/>
      </w:r>
    </w:p>
    <w:p w:rsidR="005152EC" w:rsidRPr="008C6B5A" w:rsidRDefault="005152EC" w:rsidP="007E6714">
      <w:pPr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Таможенные правоотношения с участием иностранного инвестора монография  М Издательство «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Юрлитинформ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», 2011 (6,5 п.л.);</w:t>
      </w:r>
    </w:p>
    <w:p w:rsidR="005152EC" w:rsidRPr="008C6B5A" w:rsidRDefault="005152EC" w:rsidP="007E6714">
      <w:pPr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Роль регионального законодательства в привлечении иностранных инвестиций (на примере Астраханской области)» // Вестник СГАП 2011 №1 (0,4 п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);</w:t>
      </w:r>
    </w:p>
    <w:p w:rsidR="005152EC" w:rsidRPr="008C6B5A" w:rsidRDefault="005152EC" w:rsidP="007E6714">
      <w:pPr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Реализация гарантии беспрепятственного вывоза ранее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ввезенных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в качестве иностранной инвестиции имущества и информации // Законы России опыт, анализ, практика 2011. № I (0,35);</w:t>
      </w:r>
    </w:p>
    <w:p w:rsidR="005152EC" w:rsidRPr="008C6B5A" w:rsidRDefault="005152EC" w:rsidP="007E6714">
      <w:pPr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Законодательство Таможенного союза по вопросу предоставления таможенных льгот иностранным инвесторам // Юрист. 2013 №1 (0,35 п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);</w:t>
      </w:r>
    </w:p>
    <w:p w:rsidR="005152EC" w:rsidRPr="008C6B5A" w:rsidRDefault="005152EC" w:rsidP="007E6714">
      <w:pPr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Анализ изменений правового статуса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машино-места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// сборник «Эволюция российского законодательства в XXI веке». Астрахань. 2017. (0,2 п.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.);</w:t>
      </w:r>
    </w:p>
    <w:p w:rsidR="005152EC" w:rsidRPr="008C6B5A" w:rsidRDefault="005152EC" w:rsidP="007E6714">
      <w:pPr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Правомочия владельцев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машино-мест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// сборник «Проблемы и перспективы развития современной юриспруденции». Астрахань, 2018. (0,2 п.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.);</w:t>
      </w:r>
    </w:p>
    <w:p w:rsidR="005152EC" w:rsidRPr="008C6B5A" w:rsidRDefault="005152EC" w:rsidP="007E6714">
      <w:pPr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Лекарственные средства как объект договора розничной купли-продажи // сборник «Проблемы и перспективы развития современной юриспруденции». Астрахань, 2019. / в соавторстве: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Ягудина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Д.Д. (0,2 п.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.);</w:t>
      </w:r>
    </w:p>
    <w:p w:rsidR="005152EC" w:rsidRPr="008C6B5A" w:rsidRDefault="005152EC" w:rsidP="007E6714">
      <w:pPr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Правовое регулирование дистанционной торговли лекарственными средствами // сборник «Проблемы и перспективы развития современной юриспруденции». Астрахань, 2020. (0,2 п.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.); </w:t>
      </w:r>
    </w:p>
    <w:p w:rsidR="005152EC" w:rsidRPr="008C6B5A" w:rsidRDefault="005152EC" w:rsidP="00374C9D">
      <w:pPr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К вопросу о признании ограничительных мер обстоятельствами непреодолимой силы на примере договоров аренды // Теоретические аспекты юриспруденции и вопросы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правоприменения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. Сборник научных статей по итогам Международной научно-практической конференции (Астрахань, 26 апреля 2022): сборник статей /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кол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второв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; отв.ред.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А.А.Кущенко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, Е.А.Хлебникова. – Москва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РУСАЙНС, 2022. – С.179-185. (0,2 п.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.)</w:t>
      </w:r>
    </w:p>
    <w:p w:rsidR="005152EC" w:rsidRPr="008C6B5A" w:rsidRDefault="005152EC" w:rsidP="00374C9D">
      <w:pPr>
        <w:ind w:left="360" w:hanging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Правовая природа договора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каршеринга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// Проблемы и перспективы развития современной юриспруденции: сборник научных статей по итогам Международной научно-практической </w:t>
      </w:r>
      <w:r w:rsidRPr="008C6B5A">
        <w:rPr>
          <w:rFonts w:ascii="Times New Roman" w:hAnsi="Times New Roman" w:cs="Times New Roman"/>
          <w:color w:val="auto"/>
          <w:sz w:val="28"/>
          <w:szCs w:val="28"/>
        </w:rPr>
        <w:t>конференции (г</w:t>
      </w:r>
      <w:proofErr w:type="gramStart"/>
      <w:r w:rsidRPr="008C6B5A">
        <w:rPr>
          <w:rFonts w:ascii="Times New Roman" w:hAnsi="Times New Roman" w:cs="Times New Roman"/>
          <w:color w:val="auto"/>
          <w:sz w:val="28"/>
          <w:szCs w:val="28"/>
        </w:rPr>
        <w:t>.А</w:t>
      </w:r>
      <w:proofErr w:type="gramEnd"/>
      <w:r w:rsidRPr="008C6B5A">
        <w:rPr>
          <w:rFonts w:ascii="Times New Roman" w:hAnsi="Times New Roman" w:cs="Times New Roman"/>
          <w:color w:val="auto"/>
          <w:sz w:val="28"/>
          <w:szCs w:val="28"/>
        </w:rPr>
        <w:t>страхань, 15 декабря 2022) : сборник статей / коллектив авторов ; отв. ред.: Л.В.Бесчастнова, О.В. Голубь, Е.А. Хлебникова. – Москва</w:t>
      </w:r>
      <w:proofErr w:type="gramStart"/>
      <w:r w:rsidRPr="008C6B5A">
        <w:rPr>
          <w:rFonts w:ascii="Times New Roman" w:hAnsi="Times New Roman" w:cs="Times New Roman"/>
          <w:color w:val="auto"/>
          <w:sz w:val="28"/>
          <w:szCs w:val="28"/>
        </w:rPr>
        <w:t xml:space="preserve"> :</w:t>
      </w:r>
      <w:proofErr w:type="gramEnd"/>
      <w:r w:rsidRPr="008C6B5A">
        <w:rPr>
          <w:rFonts w:ascii="Times New Roman" w:hAnsi="Times New Roman" w:cs="Times New Roman"/>
          <w:color w:val="auto"/>
          <w:sz w:val="28"/>
          <w:szCs w:val="28"/>
        </w:rPr>
        <w:t xml:space="preserve"> РУСАЙНС, 2023. – С. 30-35. (0,2 п.</w:t>
      </w:r>
      <w:proofErr w:type="gramStart"/>
      <w:r w:rsidRPr="008C6B5A">
        <w:rPr>
          <w:rFonts w:ascii="Times New Roman" w:hAnsi="Times New Roman" w:cs="Times New Roman"/>
          <w:color w:val="auto"/>
          <w:sz w:val="28"/>
          <w:szCs w:val="28"/>
        </w:rPr>
        <w:t>л</w:t>
      </w:r>
      <w:proofErr w:type="gramEnd"/>
      <w:r w:rsidRPr="008C6B5A">
        <w:rPr>
          <w:rFonts w:ascii="Times New Roman" w:hAnsi="Times New Roman" w:cs="Times New Roman"/>
          <w:color w:val="auto"/>
          <w:sz w:val="28"/>
          <w:szCs w:val="28"/>
        </w:rPr>
        <w:t>.)</w:t>
      </w:r>
    </w:p>
    <w:p w:rsidR="005152EC" w:rsidRPr="008C6B5A" w:rsidRDefault="005152EC" w:rsidP="00374C9D">
      <w:pPr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Обеспечение конституционно-правового баланса прав собственников и нанимателей жилья</w:t>
      </w:r>
      <w:r w:rsidRPr="008C6B5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C6B5A">
        <w:rPr>
          <w:rFonts w:ascii="Times New Roman" w:hAnsi="Times New Roman" w:cs="Times New Roman"/>
          <w:sz w:val="28"/>
          <w:szCs w:val="28"/>
        </w:rPr>
        <w:t xml:space="preserve">// 30 лет Конституции Российской Федерации: традиции и новации государственно-правового развития. Сборник материалов научно-практической конференции 08 декабря </w:t>
      </w:r>
      <w:smartTag w:uri="urn:schemas-microsoft-com:office:smarttags" w:element="metricconverter">
        <w:smartTagPr>
          <w:attr w:name="ProductID" w:val="2023 г"/>
        </w:smartTagPr>
        <w:r w:rsidRPr="008C6B5A">
          <w:rPr>
            <w:rFonts w:ascii="Times New Roman" w:hAnsi="Times New Roman" w:cs="Times New Roman"/>
            <w:sz w:val="28"/>
            <w:szCs w:val="28"/>
          </w:rPr>
          <w:t>2023 г</w:t>
        </w:r>
      </w:smartTag>
      <w:r w:rsidRPr="008C6B5A">
        <w:rPr>
          <w:rFonts w:ascii="Times New Roman" w:hAnsi="Times New Roman" w:cs="Times New Roman"/>
          <w:sz w:val="28"/>
          <w:szCs w:val="28"/>
        </w:rPr>
        <w:t>. / Отв. ред. Е.А. Хлебникова. – Астрахань: Изд-во ГБПОУ АО «Астраханское художественное училище (техникум) им. П.А. Власова, 2023. С.162.</w:t>
      </w:r>
    </w:p>
    <w:p w:rsidR="005152EC" w:rsidRPr="008C6B5A" w:rsidRDefault="005152EC" w:rsidP="007E6714">
      <w:pPr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Учебные пособия:</w:t>
      </w:r>
    </w:p>
    <w:p w:rsidR="005152EC" w:rsidRPr="008C6B5A" w:rsidRDefault="005152EC" w:rsidP="007E671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Таможенное право учебно-методическое пособие Саратов Издательство «ГОУ </w:t>
      </w:r>
      <w:r w:rsidRPr="008C6B5A">
        <w:rPr>
          <w:rFonts w:ascii="Times New Roman" w:hAnsi="Times New Roman" w:cs="Times New Roman"/>
          <w:sz w:val="28"/>
          <w:szCs w:val="28"/>
        </w:rPr>
        <w:lastRenderedPageBreak/>
        <w:t xml:space="preserve">ВПО «Саратовская государственная академия права» 2004 (4,5 </w:t>
      </w:r>
      <w:proofErr w:type="spellStart"/>
      <w:proofErr w:type="gramStart"/>
      <w:r w:rsidRPr="008C6B5A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л ./1 п.л ),</w:t>
      </w:r>
    </w:p>
    <w:p w:rsidR="005152EC" w:rsidRPr="008C6B5A" w:rsidRDefault="005152EC" w:rsidP="007E671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Таможенное право: учебник Москва Издательство «Норма» 2008 (20 п.л./2,5 п.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.);</w:t>
      </w:r>
    </w:p>
    <w:p w:rsidR="005152EC" w:rsidRPr="008C6B5A" w:rsidRDefault="005152EC" w:rsidP="007E671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Таможенное право: учебник. Москва Издательство «Норма» 2012 (27 п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/2,5 п.л.);</w:t>
      </w:r>
    </w:p>
    <w:p w:rsidR="005152EC" w:rsidRPr="008C6B5A" w:rsidRDefault="005152EC" w:rsidP="007E671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Методические рекомендации по проведению семинарских занятий по дисциплине «Гражданское право (часть 2)»: учебно-методическое пособие Астрахань: Издательство «Сорокин Роман Васильевич», 2012 (3 и л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,</w:t>
      </w:r>
    </w:p>
    <w:p w:rsidR="005152EC" w:rsidRPr="008C6B5A" w:rsidRDefault="005152EC" w:rsidP="007E671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Учебно-методическое пособие по гражданскому праву Часть вторая Под </w:t>
      </w:r>
      <w:proofErr w:type="spellStart"/>
      <w:proofErr w:type="gramStart"/>
      <w:r w:rsidRPr="008C6B5A">
        <w:rPr>
          <w:rFonts w:ascii="Times New Roman" w:hAnsi="Times New Roman" w:cs="Times New Roman"/>
          <w:sz w:val="28"/>
          <w:szCs w:val="28"/>
        </w:rPr>
        <w:t>ред</w:t>
      </w:r>
      <w:proofErr w:type="spellEnd"/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В А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Вятчина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Астрахань Издательство ГБПОУ АО «Астраханское художественное училище (техникум) им П А Власова», 2017 (3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л./1,5 п.л.).</w:t>
      </w:r>
    </w:p>
    <w:p w:rsidR="005152EC" w:rsidRPr="008C6B5A" w:rsidRDefault="005152EC" w:rsidP="007E671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Учебно-методическое пособие по гражданскому праву. Часть первая; под ред.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В.А.Вятчина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. – Астрахань: Издательство ГБПОУ АО «Астраханское художественное училище (техникум) им. П.А. Власова», 2019 / в соавторстве:  Александрина М.А., Бесчастнова Л.В.,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Вятчин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В.А., Еременко О.В., Лисянский И.Н., Хлебникова Е.А. (3 п.л.)</w:t>
      </w: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Дисциплины: Гражданское право. Особенная часть</w:t>
      </w:r>
      <w:r w:rsidR="002B46F4">
        <w:rPr>
          <w:rFonts w:ascii="Times New Roman" w:hAnsi="Times New Roman" w:cs="Times New Roman"/>
          <w:sz w:val="28"/>
          <w:szCs w:val="28"/>
        </w:rPr>
        <w:t>;</w:t>
      </w:r>
      <w:r w:rsidR="00B324DF" w:rsidRPr="008C6B5A">
        <w:rPr>
          <w:rFonts w:ascii="Times New Roman" w:hAnsi="Times New Roman" w:cs="Times New Roman"/>
          <w:sz w:val="28"/>
          <w:szCs w:val="28"/>
        </w:rPr>
        <w:t xml:space="preserve"> Гражданский процесс</w:t>
      </w:r>
      <w:r w:rsidR="002B46F4">
        <w:rPr>
          <w:rFonts w:ascii="Times New Roman" w:hAnsi="Times New Roman" w:cs="Times New Roman"/>
          <w:sz w:val="28"/>
          <w:szCs w:val="28"/>
        </w:rPr>
        <w:t>;</w:t>
      </w:r>
      <w:r w:rsidR="00B324DF" w:rsidRPr="008C6B5A">
        <w:rPr>
          <w:rFonts w:ascii="Times New Roman" w:hAnsi="Times New Roman" w:cs="Times New Roman"/>
          <w:sz w:val="28"/>
          <w:szCs w:val="28"/>
        </w:rPr>
        <w:t xml:space="preserve"> Финансовая грамотность</w:t>
      </w:r>
      <w:r w:rsidR="002B46F4">
        <w:rPr>
          <w:rFonts w:ascii="Times New Roman" w:hAnsi="Times New Roman" w:cs="Times New Roman"/>
          <w:sz w:val="28"/>
          <w:szCs w:val="28"/>
        </w:rPr>
        <w:t>;</w:t>
      </w:r>
      <w:r w:rsidR="00B324DF" w:rsidRPr="008C6B5A">
        <w:rPr>
          <w:rFonts w:ascii="Times New Roman" w:hAnsi="Times New Roman" w:cs="Times New Roman"/>
          <w:sz w:val="28"/>
          <w:szCs w:val="28"/>
        </w:rPr>
        <w:t xml:space="preserve"> Правовы</w:t>
      </w:r>
      <w:r w:rsidR="002B46F4">
        <w:rPr>
          <w:rFonts w:ascii="Times New Roman" w:hAnsi="Times New Roman" w:cs="Times New Roman"/>
          <w:sz w:val="28"/>
          <w:szCs w:val="28"/>
        </w:rPr>
        <w:t>е основы публичного страхования.</w:t>
      </w: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Повышение квалификации: </w:t>
      </w:r>
    </w:p>
    <w:p w:rsidR="005152EC" w:rsidRPr="008C6B5A" w:rsidRDefault="005152EC" w:rsidP="0011735E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Оказание первой помощи (2021). ООО "Спектр", Астрахань</w:t>
      </w:r>
    </w:p>
    <w:p w:rsidR="005152EC" w:rsidRPr="008C6B5A" w:rsidRDefault="005152EC" w:rsidP="0011735E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Профилактика гриппа и острых респираторных вирусных инфекций, в том числе новой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инфекции (COVID-19) (2021). ООО "Центр инновационного образования и воспитания",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 Саратов</w:t>
      </w:r>
    </w:p>
    <w:p w:rsidR="005152EC" w:rsidRPr="008C6B5A" w:rsidRDefault="005152EC" w:rsidP="0011735E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Методология и технологии цифровых образовательных технологий в образовательной организации (2022). ООО "Центр инновационного образования и воспитания",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 Саратов</w:t>
      </w:r>
    </w:p>
    <w:p w:rsidR="005152EC" w:rsidRPr="008C6B5A" w:rsidRDefault="005152EC" w:rsidP="0011735E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Специфика преподавания гражданского права с учетом реализации ФГОС (2022). ООО "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", г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моленск</w:t>
      </w:r>
    </w:p>
    <w:p w:rsidR="005152EC" w:rsidRPr="008C6B5A" w:rsidRDefault="005152EC" w:rsidP="0011735E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Разработка и реализация рабочих программ дисциплин (модулей) для формирования универсальной компетенции в области экономической культуры, в том числе финансовой грамотности (2022). ФГБОУ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«Московский государственный университет им. М.В.Ломоносова»</w:t>
      </w:r>
    </w:p>
    <w:p w:rsidR="005152EC" w:rsidRPr="008C6B5A" w:rsidRDefault="005152EC" w:rsidP="00782877">
      <w:pPr>
        <w:pStyle w:val="13"/>
        <w:spacing w:after="0" w:line="240" w:lineRule="auto"/>
        <w:ind w:left="181" w:hanging="181"/>
        <w:jc w:val="both"/>
        <w:rPr>
          <w:rFonts w:ascii="Times New Roman" w:hAnsi="Times New Roman"/>
          <w:bCs/>
          <w:color w:val="1D2125"/>
          <w:sz w:val="28"/>
          <w:szCs w:val="28"/>
        </w:rPr>
      </w:pPr>
      <w:r w:rsidRPr="008C6B5A">
        <w:rPr>
          <w:rFonts w:ascii="Times New Roman" w:hAnsi="Times New Roman"/>
          <w:sz w:val="28"/>
          <w:szCs w:val="28"/>
        </w:rPr>
        <w:t>Обучающий курс, формирующий навыки работы с возможностями информационно-правового обеспечения гарант (март 2023г).</w:t>
      </w:r>
    </w:p>
    <w:p w:rsidR="005223CF" w:rsidRPr="008C6B5A" w:rsidRDefault="005223CF" w:rsidP="005223CF">
      <w:pPr>
        <w:shd w:val="clear" w:color="auto" w:fill="FFFFFF"/>
        <w:autoSpaceDE w:val="0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Обучающий курс «Организация проектно-исследовательской деятельности в ходе изучения курса права в условиях реализации ФГОС» (22.11.2023) ООО "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" г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моленск;</w:t>
      </w:r>
    </w:p>
    <w:p w:rsidR="005223CF" w:rsidRPr="008C6B5A" w:rsidRDefault="005223CF" w:rsidP="005223CF">
      <w:pPr>
        <w:shd w:val="clear" w:color="auto" w:fill="FFFFFF"/>
        <w:autoSpaceDE w:val="0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Особенности обучения инвалидов и лиц с ограниченными возможностями здоровья (22.03.2024) Институт дополнительного профессионального образования ФГБОУ ВО "СГЮА";</w:t>
      </w:r>
    </w:p>
    <w:p w:rsidR="005223CF" w:rsidRPr="008C6B5A" w:rsidRDefault="005223CF" w:rsidP="005223CF">
      <w:pPr>
        <w:shd w:val="clear" w:color="auto" w:fill="FFFFFF"/>
        <w:autoSpaceDE w:val="0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Правовое обеспечение деятельности организаций и оказание юридической помощи физическим лицам и их объединениям (22.04.2024) ООО "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" г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моленск;</w:t>
      </w:r>
    </w:p>
    <w:p w:rsidR="005223CF" w:rsidRPr="008C6B5A" w:rsidRDefault="005223CF" w:rsidP="005223CF">
      <w:pPr>
        <w:shd w:val="clear" w:color="auto" w:fill="FFFFFF"/>
        <w:autoSpaceDE w:val="0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lastRenderedPageBreak/>
        <w:t>Современные аспекты составления гражданско-правовых договоров: общие положения и тенденции развития (2.05.2024) ООО "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" г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моленск.</w:t>
      </w:r>
    </w:p>
    <w:p w:rsidR="005223CF" w:rsidRPr="008C6B5A" w:rsidRDefault="005223CF" w:rsidP="005223CF">
      <w:pPr>
        <w:shd w:val="clear" w:color="auto" w:fill="FFFFFF"/>
        <w:autoSpaceDE w:val="0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Правовые и практические аспекты сделок с недвижимым имуществом (2.05.2024) ООО "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" г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моленск. </w:t>
      </w: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Член комиссии по соблюдению требований к служебному поведению федеральных государственных гражданских служащих федеральных судов общей юрисдикции Астраханской области, Арбитражного суда Астраханской области и управления Судебного департамента в Астраханской области и урегулированию конфликта интересов</w:t>
      </w:r>
      <w:r w:rsidRPr="008C6B5A">
        <w:rPr>
          <w:rFonts w:ascii="Times New Roman" w:hAnsi="Times New Roman" w:cs="Times New Roman"/>
          <w:sz w:val="28"/>
          <w:szCs w:val="28"/>
        </w:rPr>
        <w:tab/>
      </w:r>
    </w:p>
    <w:p w:rsidR="005152EC" w:rsidRPr="008C6B5A" w:rsidRDefault="005152EC" w:rsidP="004465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31F" w:rsidRPr="008C6B5A" w:rsidRDefault="0080531F" w:rsidP="004465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2EC" w:rsidRPr="008C6B5A" w:rsidRDefault="005152EC" w:rsidP="004465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B5A">
        <w:rPr>
          <w:rFonts w:ascii="Times New Roman" w:hAnsi="Times New Roman" w:cs="Times New Roman"/>
          <w:b/>
          <w:sz w:val="28"/>
          <w:szCs w:val="28"/>
        </w:rPr>
        <w:t>Доцент кафедры, кандидат юридических наук, доцент</w:t>
      </w:r>
    </w:p>
    <w:p w:rsidR="005152EC" w:rsidRPr="008C6B5A" w:rsidRDefault="005152EC" w:rsidP="004465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B5A">
        <w:rPr>
          <w:rFonts w:ascii="Times New Roman" w:hAnsi="Times New Roman" w:cs="Times New Roman"/>
          <w:b/>
          <w:sz w:val="28"/>
          <w:szCs w:val="28"/>
        </w:rPr>
        <w:t>ВЯТЧИН ВЛАДИМИР АНАТОЛЬЕВИЧ</w:t>
      </w:r>
    </w:p>
    <w:p w:rsidR="005152EC" w:rsidRPr="008C6B5A" w:rsidRDefault="005152EC" w:rsidP="004465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2EC" w:rsidRPr="008C6B5A" w:rsidRDefault="003C59C4" w:rsidP="00BF461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C6B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6960" cy="35661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2EC" w:rsidRPr="008C6B5A" w:rsidRDefault="005152EC" w:rsidP="004465D6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Окончил в 1982 Всесоюзный юридический заочный институт (ныне Московская государственная юридическая академия) по специальности «Правоведение», в 1991 году Поволжский специально-политический институт по специальности «Политолог. Преподаватель общественных дисциплин», в 1998 году аспирантуру Саратовской государственной юридической академии», кандидат юридических наук, доцент.</w:t>
      </w:r>
    </w:p>
    <w:p w:rsidR="005152EC" w:rsidRPr="008C6B5A" w:rsidRDefault="005152EC" w:rsidP="004465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4465D6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Общий трудовой стаж 50 лет, научно-педагогический 24 года.</w:t>
      </w:r>
    </w:p>
    <w:p w:rsidR="005152EC" w:rsidRPr="008C6B5A" w:rsidRDefault="005152EC" w:rsidP="004465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4465D6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Сфера научных интересов и разработок – проблемы гражданского права. Имеет 64 научных и учебно-методических работ, общим объемов 187 п.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</w:t>
      </w:r>
    </w:p>
    <w:p w:rsidR="005152EC" w:rsidRPr="008C6B5A" w:rsidRDefault="005152EC" w:rsidP="004465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4465D6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lastRenderedPageBreak/>
        <w:t>Научные публикации:</w:t>
      </w:r>
    </w:p>
    <w:p w:rsidR="005152EC" w:rsidRPr="008C6B5A" w:rsidRDefault="005152EC" w:rsidP="00E3067C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Проблемы обеспечения денежных обязательств. – М.: «Спутник +», 2009(9,06 п.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.);</w:t>
      </w:r>
    </w:p>
    <w:p w:rsidR="005152EC" w:rsidRPr="008C6B5A" w:rsidRDefault="005152EC" w:rsidP="00E3067C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Значение неустойки в современном гражданском обороте. – М.: Юрист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информ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, 2012 (11,5 п.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.); </w:t>
      </w:r>
    </w:p>
    <w:p w:rsidR="005152EC" w:rsidRPr="008C6B5A" w:rsidRDefault="005152EC" w:rsidP="00E3067C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Фундаментальное предназначение неустойки в обязательствах. – М.: «Спутник +», 2013;</w:t>
      </w:r>
    </w:p>
    <w:p w:rsidR="005152EC" w:rsidRPr="008C6B5A" w:rsidRDefault="005152EC" w:rsidP="00E3067C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Проблемные вопросы гражданско-правовой ответственности. – Астрахань: типография Р.В. Сорокина, 2017 (15 п.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.);</w:t>
      </w:r>
    </w:p>
    <w:p w:rsidR="005152EC" w:rsidRPr="008C6B5A" w:rsidRDefault="005152EC" w:rsidP="00E3067C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Гражданско-правовая ответственность в современном праве России: теория и практика. - LAP LAMBERT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Academic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Publishing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, 2018 (6,5 п.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.);</w:t>
      </w:r>
    </w:p>
    <w:p w:rsidR="005152EC" w:rsidRPr="008C6B5A" w:rsidRDefault="005152EC" w:rsidP="00E3067C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 применении неустойки в необязательных правоотношениях//Российская юстиция. 2020 №7 С. 10-13.</w:t>
      </w:r>
    </w:p>
    <w:p w:rsidR="005152EC" w:rsidRPr="008C6B5A" w:rsidRDefault="005152EC" w:rsidP="00E3067C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Законная неустойка: дискуссионные вопросы//Юридический мир. 2020 №5 С.24-28;</w:t>
      </w:r>
    </w:p>
    <w:p w:rsidR="005152EC" w:rsidRPr="008C6B5A" w:rsidRDefault="005152EC" w:rsidP="00E3067C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 применении неустойки в правоотношениях, не являющихся обязательными// в сборнике: Проблемы и перспективы развития современной юриспруденции. Материалы научно-практической конференции. Отв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едактор Н.Н.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Брякин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. 2019. С.29-32</w:t>
      </w:r>
    </w:p>
    <w:p w:rsidR="005152EC" w:rsidRPr="008C6B5A" w:rsidRDefault="005152EC" w:rsidP="00E3067C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Теория неустоек и современные реалии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// В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сборнике: Проблемы и перспективы развития современной юриспруденции. Материалы межвузовской очной научно-практической конференции. Саратовская государственная юридическая академия, Астраханский филиал. 2018.С. 129-132;</w:t>
      </w:r>
    </w:p>
    <w:p w:rsidR="005152EC" w:rsidRPr="008C6B5A" w:rsidRDefault="005152EC" w:rsidP="00E3067C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 состоянии регламентации возмещения убытков и взыскания неустойки в современном праве России // Вестник Саратовской государственной юридической академии. 2018. №2 (121).С.123-131</w:t>
      </w:r>
      <w:bookmarkStart w:id="1" w:name="x35674810"/>
      <w:bookmarkStart w:id="2" w:name="x34909121"/>
      <w:bookmarkEnd w:id="1"/>
      <w:bookmarkEnd w:id="2"/>
    </w:p>
    <w:p w:rsidR="005152EC" w:rsidRPr="008C6B5A" w:rsidRDefault="005152EC" w:rsidP="00543EEA">
      <w:pPr>
        <w:pStyle w:val="af"/>
        <w:spacing w:before="0" w:beforeAutospacing="0" w:after="0" w:afterAutospacing="0"/>
        <w:ind w:left="181" w:hanging="181"/>
        <w:jc w:val="both"/>
        <w:rPr>
          <w:sz w:val="28"/>
          <w:szCs w:val="28"/>
        </w:rPr>
      </w:pPr>
      <w:r w:rsidRPr="008C6B5A">
        <w:rPr>
          <w:sz w:val="28"/>
          <w:szCs w:val="28"/>
        </w:rPr>
        <w:t>Об отличительных особенностях отрасли гражданского права // Наука и просвещение. 2022. октябрь</w:t>
      </w:r>
    </w:p>
    <w:p w:rsidR="005152EC" w:rsidRPr="008C6B5A" w:rsidRDefault="005152EC" w:rsidP="00543EEA">
      <w:pPr>
        <w:pStyle w:val="af"/>
        <w:spacing w:before="0" w:beforeAutospacing="0" w:after="0" w:afterAutospacing="0"/>
        <w:ind w:left="181" w:hanging="181"/>
        <w:jc w:val="both"/>
        <w:rPr>
          <w:sz w:val="28"/>
          <w:szCs w:val="28"/>
        </w:rPr>
      </w:pPr>
      <w:r w:rsidRPr="008C6B5A">
        <w:rPr>
          <w:sz w:val="28"/>
          <w:szCs w:val="28"/>
        </w:rPr>
        <w:t>К вопросу об объектах и основаниях возникновения права собственности общества  // Проблемы и перспективы развития современной юриспруденции: сборник научных статей по итогам Международной научно-практической конференции (г</w:t>
      </w:r>
      <w:proofErr w:type="gramStart"/>
      <w:r w:rsidRPr="008C6B5A">
        <w:rPr>
          <w:sz w:val="28"/>
          <w:szCs w:val="28"/>
        </w:rPr>
        <w:t>.А</w:t>
      </w:r>
      <w:proofErr w:type="gramEnd"/>
      <w:r w:rsidRPr="008C6B5A">
        <w:rPr>
          <w:sz w:val="28"/>
          <w:szCs w:val="28"/>
        </w:rPr>
        <w:t>страхань, 15 декабря 2022) : сборник статей / коллектив авторов ; отв. ред.: Л.В.Бесчастнова, О.В. Голубь, Е.А. Хлебникова. – Москва</w:t>
      </w:r>
      <w:proofErr w:type="gramStart"/>
      <w:r w:rsidRPr="008C6B5A">
        <w:rPr>
          <w:sz w:val="28"/>
          <w:szCs w:val="28"/>
        </w:rPr>
        <w:t xml:space="preserve"> :</w:t>
      </w:r>
      <w:proofErr w:type="gramEnd"/>
      <w:r w:rsidRPr="008C6B5A">
        <w:rPr>
          <w:sz w:val="28"/>
          <w:szCs w:val="28"/>
        </w:rPr>
        <w:t xml:space="preserve"> РУСАЙНС, 2023.</w:t>
      </w:r>
    </w:p>
    <w:p w:rsidR="005152EC" w:rsidRPr="008C6B5A" w:rsidRDefault="005152EC" w:rsidP="00E3067C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 реализации конституционных положений о защите субъективных прав от злоупотреблений в ГК РФ// 30 лет Конституции Российской Федерации: традиции и новации государственно-правового развития. Сборник материалов научно-практической конференции 08 декабря 2023 г. / Отв. ред. Е.А. Хлебникова. – Астрахань: Изд-во ГБПОУ АО «Астраханское художественное училище (техникум) им. П.А. Власова, 2023. С.157. (в соавторстве с Тороповой В.Е.)</w:t>
      </w:r>
    </w:p>
    <w:p w:rsidR="005152EC" w:rsidRPr="008C6B5A" w:rsidRDefault="005152EC" w:rsidP="004465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4465D6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Учебные издания: </w:t>
      </w:r>
    </w:p>
    <w:p w:rsidR="005152EC" w:rsidRPr="008C6B5A" w:rsidRDefault="005152EC" w:rsidP="00E3067C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Гражданское право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асть первая, курс лекций. Астрахань: Издательский дом </w:t>
      </w:r>
      <w:r w:rsidRPr="008C6B5A">
        <w:rPr>
          <w:rFonts w:ascii="Times New Roman" w:hAnsi="Times New Roman" w:cs="Times New Roman"/>
          <w:sz w:val="28"/>
          <w:szCs w:val="28"/>
        </w:rPr>
        <w:lastRenderedPageBreak/>
        <w:t>«Астраханский университет». 2007 (18 п.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.) </w:t>
      </w:r>
    </w:p>
    <w:p w:rsidR="005152EC" w:rsidRPr="008C6B5A" w:rsidRDefault="005152EC" w:rsidP="00E3067C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Проблемы применения норм гражданского права, курс лекций. Астрахань: Издательский дом «Астраханский университет». 2015 (20 п.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.) </w:t>
      </w:r>
    </w:p>
    <w:p w:rsidR="005152EC" w:rsidRPr="008C6B5A" w:rsidRDefault="005152EC" w:rsidP="00E3067C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Учебно-методическое пособие по гражданскому праву/ Александрина М.А., Бесчастнова Л.В.,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Вятчин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В.А., Голубь О.В., Еременко О.В., Лисянский И.Н., Хлебникова Е.А./ Астрахань,2019. Том Часть первая</w:t>
      </w:r>
    </w:p>
    <w:p w:rsidR="005152EC" w:rsidRPr="008C6B5A" w:rsidRDefault="005152EC" w:rsidP="004465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4465D6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Дисциплины: Гражданское право. Общая часть</w:t>
      </w:r>
      <w:r w:rsidR="002B46F4">
        <w:rPr>
          <w:rFonts w:ascii="Times New Roman" w:hAnsi="Times New Roman" w:cs="Times New Roman"/>
          <w:sz w:val="28"/>
          <w:szCs w:val="28"/>
        </w:rPr>
        <w:t>.</w:t>
      </w:r>
    </w:p>
    <w:p w:rsidR="005152EC" w:rsidRPr="008C6B5A" w:rsidRDefault="005152EC" w:rsidP="004465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4465D6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Повышение квалификации:</w:t>
      </w:r>
    </w:p>
    <w:p w:rsidR="005152EC" w:rsidRPr="008C6B5A" w:rsidRDefault="005152EC" w:rsidP="00E3067C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Специфика преподавания конституционного права с учетом реализации ФГОС ООО «Столичный центр образовательных технологий» (г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осква) (2022). </w:t>
      </w:r>
    </w:p>
    <w:p w:rsidR="005152EC" w:rsidRPr="008C6B5A" w:rsidRDefault="005152EC" w:rsidP="00E3067C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Обучающий курс, формирующий навыки работы с возможностями информационно-правового обеспечения «ГАРАНТ» (ООО «Астрахань-Гарант-Сервис) (2023.)</w:t>
      </w:r>
    </w:p>
    <w:p w:rsidR="00B55FE2" w:rsidRPr="008C6B5A" w:rsidRDefault="00B55FE2" w:rsidP="00B55FE2">
      <w:pPr>
        <w:shd w:val="clear" w:color="auto" w:fill="FFFFFF"/>
        <w:autoSpaceDE w:val="0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Обучающий курс «Особенности обучения инвалидов и лиц с ограниченными возможностями здоровья» (22.03.2024) Институт дополнительного профессионального образования ФГБОУ ВО "СГЮА".</w:t>
      </w:r>
    </w:p>
    <w:p w:rsidR="005152EC" w:rsidRPr="008C6B5A" w:rsidRDefault="005152EC" w:rsidP="004465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4465D6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Федеральный судья в почетной отставке. </w:t>
      </w:r>
    </w:p>
    <w:p w:rsidR="005152EC" w:rsidRPr="008C6B5A" w:rsidRDefault="005152EC" w:rsidP="004465D6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Ветеран труда. </w:t>
      </w:r>
    </w:p>
    <w:p w:rsidR="005152EC" w:rsidRPr="008C6B5A" w:rsidRDefault="005152EC" w:rsidP="00566684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Член комиссии по соблюдению требований к служебному поведению и урегулированию конфликта интересов прокуратуры Астраханской области.</w:t>
      </w:r>
    </w:p>
    <w:p w:rsidR="005152EC" w:rsidRPr="008C6B5A" w:rsidRDefault="005152EC" w:rsidP="004465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2EC" w:rsidRPr="008C6B5A" w:rsidRDefault="005152EC" w:rsidP="004465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2EC" w:rsidRPr="008C6B5A" w:rsidRDefault="005152EC" w:rsidP="00B411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B5A">
        <w:rPr>
          <w:rFonts w:ascii="Times New Roman" w:hAnsi="Times New Roman" w:cs="Times New Roman"/>
          <w:b/>
          <w:sz w:val="28"/>
          <w:szCs w:val="28"/>
        </w:rPr>
        <w:t xml:space="preserve">доцент кафедры, кандидат юридических наук, доцент </w:t>
      </w:r>
    </w:p>
    <w:p w:rsidR="005152EC" w:rsidRPr="008C6B5A" w:rsidRDefault="005152EC" w:rsidP="00B41160">
      <w:pPr>
        <w:autoSpaceDE w:val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B5A">
        <w:rPr>
          <w:rFonts w:ascii="Times New Roman" w:hAnsi="Times New Roman" w:cs="Times New Roman"/>
          <w:b/>
          <w:sz w:val="28"/>
          <w:szCs w:val="28"/>
        </w:rPr>
        <w:t>КОРАБЛИНА ОЛЬГА ВИКТОРОВНА</w:t>
      </w:r>
    </w:p>
    <w:p w:rsidR="005152EC" w:rsidRPr="008C6B5A" w:rsidRDefault="005152EC" w:rsidP="00B41160">
      <w:pPr>
        <w:autoSpaceDE w:val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2EC" w:rsidRPr="008C6B5A" w:rsidRDefault="003C59C4" w:rsidP="00BF461A">
      <w:pPr>
        <w:jc w:val="center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4080" cy="316992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2EC" w:rsidRPr="008C6B5A" w:rsidRDefault="005152EC" w:rsidP="00B4116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3E1E9C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В 2000 году окончила с отличием Поволжскую академию государственной службы им. П.А. Столыпина по специальности «Государственное и муниципальное управление»  (г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аратов). Ученая степень кандидата юридических  наук  по специальности </w:t>
      </w:r>
      <w:r w:rsidRPr="008C6B5A">
        <w:rPr>
          <w:rFonts w:ascii="Times New Roman" w:hAnsi="Times New Roman" w:cs="Times New Roman"/>
          <w:iCs/>
          <w:sz w:val="28"/>
          <w:szCs w:val="28"/>
        </w:rPr>
        <w:t>12.00.01</w:t>
      </w:r>
      <w:r w:rsidRPr="008C6B5A">
        <w:rPr>
          <w:rFonts w:ascii="Times New Roman" w:hAnsi="Times New Roman" w:cs="Times New Roman"/>
          <w:i/>
          <w:iCs/>
          <w:sz w:val="28"/>
          <w:szCs w:val="28"/>
        </w:rPr>
        <w:t xml:space="preserve"> «</w:t>
      </w:r>
      <w:r w:rsidRPr="008C6B5A">
        <w:rPr>
          <w:rFonts w:ascii="Times New Roman" w:hAnsi="Times New Roman" w:cs="Times New Roman"/>
          <w:iCs/>
          <w:sz w:val="28"/>
          <w:szCs w:val="28"/>
        </w:rPr>
        <w:t xml:space="preserve">Теория и история права и государства; история учений о праве и государстве» </w:t>
      </w:r>
      <w:r w:rsidRPr="008C6B5A">
        <w:rPr>
          <w:rFonts w:ascii="Times New Roman" w:hAnsi="Times New Roman" w:cs="Times New Roman"/>
          <w:sz w:val="28"/>
          <w:szCs w:val="28"/>
        </w:rPr>
        <w:t xml:space="preserve">присуждена   советом   по  защите диссертаций на соискание ученой степени кандидата наук на базе  ГОУ ВПО «Саратовский юридический институт МВД России» в 2009 году.  В 2014 году было присвоено ученое звание доцента по специальности 12.00.05 «Трудовое право;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право социального обеспечения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». В 2019 году проходила профессиональную переподготовку по программе «Методика и педагогика преподавания юридических дисциплин» с присвоением квалификации «Преподаватель юридических дисциплин».</w:t>
      </w:r>
    </w:p>
    <w:p w:rsidR="005152EC" w:rsidRPr="008C6B5A" w:rsidRDefault="005152EC" w:rsidP="003E1E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3E1E9C">
      <w:p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Стаж научной и педагогической деятельности   23 года,   в   том   числе  стаж  педагогической  работы  в образовательных  организациях  высшего  образования  – 16 лет.</w:t>
      </w:r>
    </w:p>
    <w:p w:rsidR="005152EC" w:rsidRPr="008C6B5A" w:rsidRDefault="005152EC" w:rsidP="00B41160">
      <w:pPr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3E1E9C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Сфера научных интересов и разработок – проблемы    трудового  права.   За время своей  научно-педагогической деятельности опубликовала  113 работ, в том числе 88 публикаций научного характера (3 монографии и  14 публикаций в издании из перечня, рекомендованного ВАК)  и 25 публикаций учебно-методического характера.  </w:t>
      </w:r>
    </w:p>
    <w:p w:rsidR="005152EC" w:rsidRPr="008C6B5A" w:rsidRDefault="005152EC" w:rsidP="00B41160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3E1E9C">
      <w:pPr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Научные публикации: </w:t>
      </w:r>
    </w:p>
    <w:p w:rsidR="005152EC" w:rsidRPr="008C6B5A" w:rsidRDefault="005152EC" w:rsidP="00B41160">
      <w:pPr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5152EC" w:rsidRPr="008C6B5A" w:rsidRDefault="005152EC" w:rsidP="003E1E9C">
      <w:pPr>
        <w:widowControl/>
        <w:tabs>
          <w:tab w:val="left" w:pos="1080"/>
        </w:tabs>
        <w:ind w:left="362" w:hanging="36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6B5A">
        <w:rPr>
          <w:rFonts w:ascii="Times New Roman" w:hAnsi="Times New Roman" w:cs="Times New Roman"/>
          <w:bCs/>
          <w:spacing w:val="10"/>
          <w:sz w:val="28"/>
          <w:szCs w:val="28"/>
        </w:rPr>
        <w:t>А</w:t>
      </w:r>
      <w:r w:rsidRPr="008C6B5A">
        <w:rPr>
          <w:rFonts w:ascii="Times New Roman" w:hAnsi="Times New Roman" w:cs="Times New Roman"/>
          <w:bCs/>
          <w:spacing w:val="7"/>
          <w:sz w:val="28"/>
          <w:szCs w:val="28"/>
        </w:rPr>
        <w:t xml:space="preserve">дминистративное </w:t>
      </w:r>
      <w:r w:rsidRPr="008C6B5A">
        <w:rPr>
          <w:rFonts w:ascii="Times New Roman" w:hAnsi="Times New Roman" w:cs="Times New Roman"/>
          <w:bCs/>
          <w:spacing w:val="8"/>
          <w:sz w:val="28"/>
          <w:szCs w:val="28"/>
        </w:rPr>
        <w:t>усмотрение в системе российского права</w:t>
      </w:r>
      <w:r w:rsidRPr="008C6B5A">
        <w:rPr>
          <w:rFonts w:ascii="Times New Roman" w:hAnsi="Times New Roman" w:cs="Times New Roman"/>
          <w:sz w:val="28"/>
          <w:szCs w:val="28"/>
        </w:rPr>
        <w:t xml:space="preserve"> // Вестник ПАГС. - 2007. - № 13. - С. 68-73. </w:t>
      </w:r>
      <w:r w:rsidRPr="008C6B5A">
        <w:rPr>
          <w:rFonts w:ascii="Times New Roman" w:hAnsi="Times New Roman" w:cs="Times New Roman"/>
          <w:i/>
          <w:sz w:val="28"/>
          <w:szCs w:val="28"/>
        </w:rPr>
        <w:t>[Статья ВАК].</w:t>
      </w:r>
    </w:p>
    <w:p w:rsidR="005152EC" w:rsidRPr="008C6B5A" w:rsidRDefault="005152EC" w:rsidP="003E1E9C">
      <w:pPr>
        <w:widowControl/>
        <w:tabs>
          <w:tab w:val="left" w:pos="1080"/>
        </w:tabs>
        <w:autoSpaceDE w:val="0"/>
        <w:autoSpaceDN w:val="0"/>
        <w:adjustRightInd w:val="0"/>
        <w:ind w:left="362" w:hanging="362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Понятие и признаки  судейского усмотрения в российском уголовном праве // Вестник АГТУ. - 2007. - № 3 (38). - С. 242-248. </w:t>
      </w:r>
      <w:r w:rsidRPr="008C6B5A">
        <w:rPr>
          <w:rFonts w:ascii="Times New Roman" w:hAnsi="Times New Roman" w:cs="Times New Roman"/>
          <w:i/>
          <w:sz w:val="28"/>
          <w:szCs w:val="28"/>
        </w:rPr>
        <w:t>[Статья ВАК].</w:t>
      </w:r>
    </w:p>
    <w:p w:rsidR="005152EC" w:rsidRPr="008C6B5A" w:rsidRDefault="005152EC" w:rsidP="003E1E9C">
      <w:pPr>
        <w:widowControl/>
        <w:tabs>
          <w:tab w:val="left" w:pos="1080"/>
        </w:tabs>
        <w:ind w:left="362" w:hanging="36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Правовое государство и правоприменительное усмотрение // Формирование правового государства в России: путь к справедливому обществу / О.И.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Цыбулевская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, О.В. Кораблина, С.С. Иванов и др. / Под ред. С.Ю. Наумова. Саратов: Поволжская академия государственной службы им. П.А. Столыпина, 2008. С. 125-150. </w:t>
      </w:r>
      <w:r w:rsidRPr="008C6B5A">
        <w:rPr>
          <w:rFonts w:ascii="Times New Roman" w:hAnsi="Times New Roman" w:cs="Times New Roman"/>
          <w:i/>
          <w:sz w:val="28"/>
          <w:szCs w:val="28"/>
        </w:rPr>
        <w:t>[Коллективная монография].</w:t>
      </w:r>
    </w:p>
    <w:p w:rsidR="005152EC" w:rsidRPr="008C6B5A" w:rsidRDefault="005152EC" w:rsidP="003E1E9C">
      <w:pPr>
        <w:widowControl/>
        <w:tabs>
          <w:tab w:val="left" w:pos="1080"/>
        </w:tabs>
        <w:ind w:left="362" w:hanging="362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Правоприменительное усмотрение в системе российского права // Монография. Астраханская цифровая типография (ИП Сорокин Роман Васильевич). - Астрахань, 2010.  - 86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.  </w:t>
      </w:r>
      <w:r w:rsidRPr="008C6B5A">
        <w:rPr>
          <w:rFonts w:ascii="Times New Roman" w:hAnsi="Times New Roman" w:cs="Times New Roman"/>
          <w:i/>
          <w:sz w:val="28"/>
          <w:szCs w:val="28"/>
        </w:rPr>
        <w:t>[Монография].</w:t>
      </w:r>
    </w:p>
    <w:p w:rsidR="005152EC" w:rsidRPr="008C6B5A" w:rsidRDefault="005152EC" w:rsidP="003E1E9C">
      <w:pPr>
        <w:widowControl/>
        <w:tabs>
          <w:tab w:val="left" w:pos="1080"/>
        </w:tabs>
        <w:ind w:left="362" w:hanging="362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Правовые механизмы выявления отличительных особенностей трудовых и гражданских  правоотношений // Гуманитарные исследования. - 2013.- № 1. - С. 131-138. </w:t>
      </w:r>
      <w:r w:rsidRPr="008C6B5A">
        <w:rPr>
          <w:rFonts w:ascii="Times New Roman" w:hAnsi="Times New Roman" w:cs="Times New Roman"/>
          <w:i/>
          <w:sz w:val="28"/>
          <w:szCs w:val="28"/>
        </w:rPr>
        <w:t>[Статья ВАК]</w:t>
      </w:r>
      <w:r w:rsidRPr="008C6B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52EC" w:rsidRPr="008C6B5A" w:rsidRDefault="005152EC" w:rsidP="003E1E9C">
      <w:pPr>
        <w:pStyle w:val="af0"/>
        <w:tabs>
          <w:tab w:val="left" w:pos="1080"/>
        </w:tabs>
        <w:ind w:left="362" w:hanging="362"/>
        <w:jc w:val="both"/>
        <w:rPr>
          <w:i/>
          <w:sz w:val="28"/>
          <w:szCs w:val="28"/>
        </w:rPr>
      </w:pPr>
      <w:r w:rsidRPr="008C6B5A">
        <w:rPr>
          <w:sz w:val="28"/>
          <w:szCs w:val="28"/>
        </w:rPr>
        <w:t xml:space="preserve">Соотношение трудовой и гражданской </w:t>
      </w:r>
      <w:proofErr w:type="spellStart"/>
      <w:r w:rsidRPr="008C6B5A">
        <w:rPr>
          <w:sz w:val="28"/>
          <w:szCs w:val="28"/>
        </w:rPr>
        <w:t>правосубъектности</w:t>
      </w:r>
      <w:proofErr w:type="spellEnd"/>
      <w:r w:rsidRPr="008C6B5A">
        <w:rPr>
          <w:sz w:val="28"/>
          <w:szCs w:val="28"/>
        </w:rPr>
        <w:t xml:space="preserve"> как правовых  категорий // Гуманитарные исследования. - 2013.- № 2. - С. 130-136. </w:t>
      </w:r>
      <w:r w:rsidRPr="008C6B5A">
        <w:rPr>
          <w:i/>
          <w:sz w:val="28"/>
          <w:szCs w:val="28"/>
        </w:rPr>
        <w:t>[Статья ВАК]</w:t>
      </w:r>
    </w:p>
    <w:p w:rsidR="005152EC" w:rsidRPr="008C6B5A" w:rsidRDefault="005152EC" w:rsidP="003E1E9C">
      <w:pPr>
        <w:pStyle w:val="af0"/>
        <w:tabs>
          <w:tab w:val="left" w:pos="1080"/>
        </w:tabs>
        <w:ind w:left="362" w:hanging="362"/>
        <w:jc w:val="both"/>
        <w:rPr>
          <w:i/>
          <w:sz w:val="28"/>
          <w:szCs w:val="28"/>
        </w:rPr>
      </w:pPr>
      <w:r w:rsidRPr="008C6B5A">
        <w:rPr>
          <w:sz w:val="28"/>
          <w:szCs w:val="28"/>
        </w:rPr>
        <w:t xml:space="preserve">Правовые особенности валютных ценностей в гражданском обороте  // </w:t>
      </w:r>
      <w:r w:rsidRPr="008C6B5A">
        <w:rPr>
          <w:sz w:val="28"/>
          <w:szCs w:val="28"/>
        </w:rPr>
        <w:lastRenderedPageBreak/>
        <w:t xml:space="preserve">Гуманитарные исследования. - 2013.- № 3. - С. 201-210. </w:t>
      </w:r>
      <w:r w:rsidRPr="008C6B5A">
        <w:rPr>
          <w:i/>
          <w:sz w:val="28"/>
          <w:szCs w:val="28"/>
        </w:rPr>
        <w:t>[Статья ВАК]</w:t>
      </w:r>
    </w:p>
    <w:p w:rsidR="005152EC" w:rsidRPr="008C6B5A" w:rsidRDefault="005152EC" w:rsidP="003E1E9C">
      <w:pPr>
        <w:pStyle w:val="Style2"/>
        <w:widowControl/>
        <w:tabs>
          <w:tab w:val="left" w:pos="566"/>
          <w:tab w:val="left" w:pos="1080"/>
        </w:tabs>
        <w:spacing w:before="5" w:line="240" w:lineRule="auto"/>
        <w:ind w:left="362" w:hanging="362"/>
        <w:jc w:val="both"/>
        <w:rPr>
          <w:i/>
          <w:sz w:val="28"/>
          <w:szCs w:val="28"/>
        </w:rPr>
      </w:pPr>
      <w:r w:rsidRPr="008C6B5A">
        <w:rPr>
          <w:rStyle w:val="FontStyle19"/>
          <w:i w:val="0"/>
          <w:sz w:val="28"/>
          <w:szCs w:val="28"/>
        </w:rPr>
        <w:t>Правовые особенности заключения ученического договора</w:t>
      </w:r>
      <w:r w:rsidRPr="008C6B5A">
        <w:rPr>
          <w:rStyle w:val="FontStyle19"/>
          <w:b/>
          <w:i w:val="0"/>
          <w:sz w:val="28"/>
          <w:szCs w:val="28"/>
        </w:rPr>
        <w:t xml:space="preserve"> </w:t>
      </w:r>
      <w:r w:rsidRPr="008C6B5A">
        <w:rPr>
          <w:sz w:val="28"/>
          <w:szCs w:val="28"/>
        </w:rPr>
        <w:t xml:space="preserve">// Гуманитарные исследования. - 2017.- № 1 (61). - С. 147-149. </w:t>
      </w:r>
      <w:r w:rsidRPr="008C6B5A">
        <w:rPr>
          <w:i/>
          <w:sz w:val="28"/>
          <w:szCs w:val="28"/>
        </w:rPr>
        <w:t>[Статья ВАК].</w:t>
      </w:r>
    </w:p>
    <w:p w:rsidR="005152EC" w:rsidRPr="008C6B5A" w:rsidRDefault="005152EC" w:rsidP="003E1E9C">
      <w:pPr>
        <w:pStyle w:val="Style2"/>
        <w:widowControl/>
        <w:tabs>
          <w:tab w:val="left" w:pos="566"/>
          <w:tab w:val="left" w:pos="1080"/>
          <w:tab w:val="left" w:pos="1440"/>
        </w:tabs>
        <w:spacing w:before="5" w:line="240" w:lineRule="auto"/>
        <w:ind w:left="362" w:hanging="362"/>
        <w:jc w:val="both"/>
        <w:rPr>
          <w:sz w:val="28"/>
          <w:szCs w:val="28"/>
        </w:rPr>
      </w:pPr>
      <w:r w:rsidRPr="008C6B5A">
        <w:rPr>
          <w:sz w:val="28"/>
          <w:szCs w:val="28"/>
        </w:rPr>
        <w:t>П</w:t>
      </w:r>
      <w:r w:rsidRPr="008C6B5A">
        <w:rPr>
          <w:rStyle w:val="FontStyle24"/>
          <w:rFonts w:ascii="Times New Roman" w:hAnsi="Times New Roman" w:cs="Times New Roman"/>
          <w:b w:val="0"/>
          <w:sz w:val="28"/>
          <w:szCs w:val="28"/>
        </w:rPr>
        <w:t xml:space="preserve">роблемы регулирования трудовых правоотношений с участием профсоюзов </w:t>
      </w:r>
      <w:r w:rsidRPr="008C6B5A">
        <w:rPr>
          <w:rStyle w:val="FontStyle27"/>
          <w:rFonts w:ascii="Times New Roman" w:hAnsi="Times New Roman" w:cs="Times New Roman"/>
          <w:b/>
          <w:sz w:val="28"/>
          <w:szCs w:val="28"/>
        </w:rPr>
        <w:t xml:space="preserve"> </w:t>
      </w:r>
      <w:r w:rsidRPr="008C6B5A">
        <w:rPr>
          <w:sz w:val="28"/>
          <w:szCs w:val="28"/>
        </w:rPr>
        <w:t xml:space="preserve">// Законодательство. -  2018. - № 12. - С. 43-47. </w:t>
      </w:r>
      <w:r w:rsidRPr="008C6B5A">
        <w:rPr>
          <w:i/>
          <w:sz w:val="28"/>
          <w:szCs w:val="28"/>
        </w:rPr>
        <w:t>[Статья ВАК].</w:t>
      </w:r>
    </w:p>
    <w:p w:rsidR="005152EC" w:rsidRPr="008C6B5A" w:rsidRDefault="005152EC" w:rsidP="003E1E9C">
      <w:pPr>
        <w:pStyle w:val="Style2"/>
        <w:widowControl/>
        <w:tabs>
          <w:tab w:val="left" w:pos="566"/>
          <w:tab w:val="left" w:pos="1080"/>
          <w:tab w:val="left" w:pos="1440"/>
        </w:tabs>
        <w:spacing w:before="5" w:line="240" w:lineRule="auto"/>
        <w:ind w:left="362" w:hanging="362"/>
        <w:jc w:val="both"/>
        <w:rPr>
          <w:sz w:val="28"/>
          <w:szCs w:val="28"/>
        </w:rPr>
      </w:pPr>
      <w:r w:rsidRPr="008C6B5A">
        <w:rPr>
          <w:rStyle w:val="FontStyle18"/>
          <w:rFonts w:ascii="Times New Roman" w:hAnsi="Times New Roman" w:cs="Times New Roman"/>
          <w:sz w:val="28"/>
          <w:szCs w:val="28"/>
        </w:rPr>
        <w:t>Актуальные проблемы  перевода работников на  труд в дистанционном режиме  // Трудовое право в России и за рубежом. - 2020. - № 3. - С.12-14.</w:t>
      </w:r>
      <w:r w:rsidRPr="008C6B5A">
        <w:rPr>
          <w:i/>
          <w:sz w:val="28"/>
          <w:szCs w:val="28"/>
        </w:rPr>
        <w:t xml:space="preserve"> [Статья ВАК].</w:t>
      </w:r>
    </w:p>
    <w:p w:rsidR="005152EC" w:rsidRPr="008C6B5A" w:rsidRDefault="005152EC" w:rsidP="003E1E9C">
      <w:pPr>
        <w:pStyle w:val="Style2"/>
        <w:widowControl/>
        <w:tabs>
          <w:tab w:val="left" w:pos="566"/>
          <w:tab w:val="left" w:pos="1080"/>
          <w:tab w:val="left" w:pos="1440"/>
        </w:tabs>
        <w:spacing w:line="240" w:lineRule="auto"/>
        <w:ind w:left="362" w:hanging="362"/>
        <w:jc w:val="both"/>
        <w:rPr>
          <w:sz w:val="28"/>
          <w:szCs w:val="28"/>
        </w:rPr>
      </w:pPr>
      <w:r w:rsidRPr="008C6B5A">
        <w:rPr>
          <w:sz w:val="28"/>
          <w:szCs w:val="28"/>
        </w:rPr>
        <w:t>Актуальные вопросы введения электронных трудовых книжек // Российская юстиция. - 2020. -  № 8.</w:t>
      </w:r>
      <w:r w:rsidRPr="008C6B5A">
        <w:rPr>
          <w:rStyle w:val="FontStyle18"/>
          <w:rFonts w:ascii="Times New Roman" w:hAnsi="Times New Roman" w:cs="Times New Roman"/>
          <w:sz w:val="28"/>
          <w:szCs w:val="28"/>
        </w:rPr>
        <w:t xml:space="preserve"> - С.6-8.</w:t>
      </w:r>
      <w:r w:rsidRPr="008C6B5A">
        <w:rPr>
          <w:i/>
          <w:sz w:val="28"/>
          <w:szCs w:val="28"/>
        </w:rPr>
        <w:t xml:space="preserve"> [Статья ВАК].</w:t>
      </w:r>
    </w:p>
    <w:p w:rsidR="005152EC" w:rsidRPr="008C6B5A" w:rsidRDefault="005152EC" w:rsidP="003E1E9C">
      <w:pPr>
        <w:pStyle w:val="Style2"/>
        <w:widowControl/>
        <w:tabs>
          <w:tab w:val="left" w:pos="566"/>
          <w:tab w:val="left" w:pos="1080"/>
          <w:tab w:val="left" w:pos="1440"/>
        </w:tabs>
        <w:spacing w:before="5" w:line="240" w:lineRule="auto"/>
        <w:ind w:left="362" w:hanging="362"/>
        <w:jc w:val="both"/>
        <w:rPr>
          <w:sz w:val="28"/>
          <w:szCs w:val="28"/>
        </w:rPr>
      </w:pPr>
      <w:r w:rsidRPr="008C6B5A">
        <w:rPr>
          <w:sz w:val="28"/>
          <w:szCs w:val="28"/>
        </w:rPr>
        <w:t>Актуальные проблемы привлечения к материальной ответственности //  Хозяйство и право</w:t>
      </w:r>
      <w:r w:rsidRPr="008C6B5A">
        <w:rPr>
          <w:bCs/>
          <w:sz w:val="28"/>
          <w:szCs w:val="28"/>
        </w:rPr>
        <w:t xml:space="preserve">. - 2022. - </w:t>
      </w:r>
      <w:r w:rsidRPr="008C6B5A">
        <w:rPr>
          <w:sz w:val="28"/>
          <w:szCs w:val="28"/>
        </w:rPr>
        <w:t>№ 3.- С. 106-112.</w:t>
      </w:r>
      <w:r w:rsidRPr="008C6B5A">
        <w:rPr>
          <w:i/>
          <w:sz w:val="28"/>
          <w:szCs w:val="28"/>
        </w:rPr>
        <w:t xml:space="preserve"> [Статья ВАК].</w:t>
      </w:r>
    </w:p>
    <w:p w:rsidR="005152EC" w:rsidRPr="008C6B5A" w:rsidRDefault="005152EC" w:rsidP="003E1E9C">
      <w:pPr>
        <w:widowControl/>
        <w:tabs>
          <w:tab w:val="left" w:pos="1080"/>
        </w:tabs>
        <w:ind w:left="362" w:hanging="362"/>
        <w:jc w:val="both"/>
        <w:rPr>
          <w:rFonts w:ascii="Times New Roman" w:hAnsi="Times New Roman" w:cs="Times New Roman"/>
          <w:bCs/>
          <w:smallCaps/>
          <w:sz w:val="28"/>
          <w:szCs w:val="28"/>
        </w:rPr>
      </w:pPr>
      <w:proofErr w:type="gramStart"/>
      <w:r w:rsidRPr="008C6B5A">
        <w:rPr>
          <w:rFonts w:ascii="Times New Roman" w:hAnsi="Times New Roman" w:cs="Times New Roman"/>
          <w:bCs/>
          <w:smallCaps/>
          <w:sz w:val="28"/>
          <w:szCs w:val="28"/>
        </w:rPr>
        <w:t>у</w:t>
      </w:r>
      <w:proofErr w:type="gramEnd"/>
      <w:r w:rsidRPr="008C6B5A">
        <w:rPr>
          <w:rFonts w:ascii="Times New Roman" w:hAnsi="Times New Roman" w:cs="Times New Roman"/>
          <w:bCs/>
          <w:smallCaps/>
          <w:sz w:val="28"/>
          <w:szCs w:val="28"/>
        </w:rPr>
        <w:t>смотрение в правоприменительной деятельности: современные подходы //</w:t>
      </w:r>
      <w:r w:rsidRPr="008C6B5A">
        <w:rPr>
          <w:rFonts w:ascii="Times New Roman" w:hAnsi="Times New Roman" w:cs="Times New Roman"/>
          <w:sz w:val="28"/>
          <w:szCs w:val="28"/>
        </w:rPr>
        <w:t xml:space="preserve"> Монография: Издательство: </w:t>
      </w:r>
      <w:hyperlink r:id="rId10" w:tooltip="Информация об издательстве" w:history="1">
        <w:r w:rsidRPr="008C6B5A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Поволжский институт управления имени П.А. Столыпина - филиал ФГБОУ ВПО «Российская академия народного хозяйства и государственной службы при Президенте Российской Федерации</w:t>
        </w:r>
      </w:hyperlink>
      <w:r w:rsidRPr="008C6B5A">
        <w:rPr>
          <w:rFonts w:ascii="Times New Roman" w:hAnsi="Times New Roman" w:cs="Times New Roman"/>
          <w:sz w:val="28"/>
          <w:szCs w:val="28"/>
        </w:rPr>
        <w:t xml:space="preserve">» (Саратов),  2022.  С.272. </w:t>
      </w:r>
      <w:r w:rsidRPr="008C6B5A">
        <w:rPr>
          <w:rFonts w:ascii="Times New Roman" w:hAnsi="Times New Roman" w:cs="Times New Roman"/>
          <w:i/>
          <w:sz w:val="28"/>
          <w:szCs w:val="28"/>
        </w:rPr>
        <w:t>[Монография в соавторстве].</w:t>
      </w:r>
    </w:p>
    <w:p w:rsidR="005152EC" w:rsidRPr="008C6B5A" w:rsidRDefault="005152EC" w:rsidP="003E1E9C">
      <w:pPr>
        <w:pStyle w:val="Style2"/>
        <w:widowControl/>
        <w:tabs>
          <w:tab w:val="left" w:pos="566"/>
          <w:tab w:val="left" w:pos="1080"/>
          <w:tab w:val="left" w:pos="1440"/>
        </w:tabs>
        <w:spacing w:before="5" w:line="240" w:lineRule="auto"/>
        <w:ind w:left="362" w:hanging="362"/>
        <w:jc w:val="both"/>
        <w:rPr>
          <w:sz w:val="28"/>
          <w:szCs w:val="28"/>
        </w:rPr>
      </w:pPr>
      <w:r w:rsidRPr="008C6B5A">
        <w:rPr>
          <w:rStyle w:val="FontStyle18"/>
          <w:rFonts w:ascii="Times New Roman" w:hAnsi="Times New Roman" w:cs="Times New Roman"/>
          <w:sz w:val="28"/>
          <w:szCs w:val="28"/>
        </w:rPr>
        <w:t xml:space="preserve">Актуальные проблемы  применения мер дисциплинарной ответственности  </w:t>
      </w:r>
      <w:r w:rsidRPr="008C6B5A">
        <w:rPr>
          <w:sz w:val="28"/>
          <w:szCs w:val="28"/>
        </w:rPr>
        <w:t xml:space="preserve"> //  Трудовое право</w:t>
      </w:r>
      <w:r w:rsidRPr="008C6B5A">
        <w:rPr>
          <w:rStyle w:val="FontStyle19"/>
          <w:i w:val="0"/>
          <w:sz w:val="28"/>
          <w:szCs w:val="28"/>
        </w:rPr>
        <w:t xml:space="preserve"> в России и за рубежом</w:t>
      </w:r>
      <w:r w:rsidRPr="008C6B5A">
        <w:rPr>
          <w:bCs/>
          <w:sz w:val="28"/>
          <w:szCs w:val="28"/>
        </w:rPr>
        <w:t xml:space="preserve">. - 2023. - </w:t>
      </w:r>
      <w:r w:rsidRPr="008C6B5A">
        <w:rPr>
          <w:sz w:val="28"/>
          <w:szCs w:val="28"/>
        </w:rPr>
        <w:t>№ 3.- С. 35-37.</w:t>
      </w:r>
      <w:r w:rsidRPr="008C6B5A">
        <w:rPr>
          <w:i/>
          <w:sz w:val="28"/>
          <w:szCs w:val="28"/>
        </w:rPr>
        <w:t xml:space="preserve"> [Статья ВАК].</w:t>
      </w:r>
    </w:p>
    <w:p w:rsidR="005152EC" w:rsidRPr="008C6B5A" w:rsidRDefault="005152EC" w:rsidP="00B41160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3E1E9C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Учебные пособия: </w:t>
      </w:r>
    </w:p>
    <w:p w:rsidR="005152EC" w:rsidRPr="008C6B5A" w:rsidRDefault="005152EC" w:rsidP="00B41160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ED766A">
      <w:pPr>
        <w:widowControl/>
        <w:tabs>
          <w:tab w:val="left" w:pos="1080"/>
        </w:tabs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Трудовое право. Учебное пособие. // Астрахань: Издатель:  Сорокин Роман Васильевич, 2013. - 166 с. - 100 экз. - </w:t>
      </w:r>
      <w:r w:rsidRPr="008C6B5A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8C6B5A">
        <w:rPr>
          <w:rFonts w:ascii="Times New Roman" w:hAnsi="Times New Roman" w:cs="Times New Roman"/>
          <w:sz w:val="28"/>
          <w:szCs w:val="28"/>
        </w:rPr>
        <w:t xml:space="preserve"> 978-5-91910-224-3.               </w:t>
      </w:r>
    </w:p>
    <w:p w:rsidR="005152EC" w:rsidRPr="008C6B5A" w:rsidRDefault="005152EC" w:rsidP="00ED766A">
      <w:pPr>
        <w:widowControl/>
        <w:tabs>
          <w:tab w:val="left" w:pos="1080"/>
          <w:tab w:val="left" w:pos="1260"/>
        </w:tabs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Валютное право. Курс лекций. Учебное пособие. // Астрахань: Издатель:  Сорокин Роман Васильевич, 2013. - 150 с. - - </w:t>
      </w:r>
      <w:r w:rsidRPr="008C6B5A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8C6B5A">
        <w:rPr>
          <w:rFonts w:ascii="Times New Roman" w:hAnsi="Times New Roman" w:cs="Times New Roman"/>
          <w:sz w:val="28"/>
          <w:szCs w:val="28"/>
        </w:rPr>
        <w:t xml:space="preserve"> 978-5-91910-213-7.               </w:t>
      </w:r>
    </w:p>
    <w:p w:rsidR="005152EC" w:rsidRPr="008C6B5A" w:rsidRDefault="005152EC" w:rsidP="00ED766A">
      <w:pPr>
        <w:widowControl/>
        <w:tabs>
          <w:tab w:val="left" w:pos="1080"/>
          <w:tab w:val="left" w:pos="1260"/>
        </w:tabs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Валютное право. Практикум: учебное пособие // Астрахань: Издатель:  Сорокин Роман Васильевич,  2014. - 60 с. - </w:t>
      </w:r>
      <w:r w:rsidRPr="008C6B5A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8C6B5A">
        <w:rPr>
          <w:rFonts w:ascii="Times New Roman" w:hAnsi="Times New Roman" w:cs="Times New Roman"/>
          <w:sz w:val="28"/>
          <w:szCs w:val="28"/>
        </w:rPr>
        <w:t xml:space="preserve"> 978-5-91910-266-3.               </w:t>
      </w:r>
    </w:p>
    <w:p w:rsidR="005152EC" w:rsidRPr="008C6B5A" w:rsidRDefault="005152EC" w:rsidP="00ED766A">
      <w:pPr>
        <w:widowControl/>
        <w:tabs>
          <w:tab w:val="left" w:pos="1080"/>
          <w:tab w:val="left" w:pos="1260"/>
        </w:tabs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Трудовое право. Практикум: учебное пособие // Астрахань: Издатель:  Сорокин Роман Васильевич, 2014. - 60 с.. - </w:t>
      </w:r>
      <w:r w:rsidRPr="008C6B5A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8C6B5A">
        <w:rPr>
          <w:rFonts w:ascii="Times New Roman" w:hAnsi="Times New Roman" w:cs="Times New Roman"/>
          <w:sz w:val="28"/>
          <w:szCs w:val="28"/>
        </w:rPr>
        <w:t xml:space="preserve"> 978-5-91910-279-3.  </w:t>
      </w:r>
    </w:p>
    <w:p w:rsidR="005152EC" w:rsidRPr="008C6B5A" w:rsidRDefault="005152EC" w:rsidP="00ED766A">
      <w:pPr>
        <w:widowControl/>
        <w:tabs>
          <w:tab w:val="left" w:pos="360"/>
          <w:tab w:val="left" w:pos="1080"/>
          <w:tab w:val="left" w:pos="1260"/>
        </w:tabs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Трудовое и хозяйственное  право. Учебное пособие для очной формы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обучения по специальности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38.03.02 «Менеджмент».  – Астрахань: Издатель: Сорокин Роман Васильевич, 2018. – 32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52EC" w:rsidRPr="008C6B5A" w:rsidRDefault="005152EC" w:rsidP="00ED766A">
      <w:pPr>
        <w:widowControl/>
        <w:tabs>
          <w:tab w:val="left" w:pos="360"/>
          <w:tab w:val="left" w:pos="1080"/>
          <w:tab w:val="left" w:pos="1260"/>
        </w:tabs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Актуальные проблемы трудовых споров. Учебное пособие  для очной формы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обучения по специальности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40.04.01 «Юриспруденция».  – Астрахань: Издатель: Сорокин Роман Васильевич, 2018. – 32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52EC" w:rsidRPr="008C6B5A" w:rsidRDefault="005152EC" w:rsidP="00ED766A">
      <w:pPr>
        <w:widowControl/>
        <w:tabs>
          <w:tab w:val="left" w:pos="360"/>
          <w:tab w:val="left" w:pos="1080"/>
          <w:tab w:val="left" w:pos="1260"/>
          <w:tab w:val="left" w:pos="1755"/>
        </w:tabs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Актуальные проблемы ответственности в трудовом праве. Учебное пособие для очной формы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обучения по специальности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40.04.01 «Юриспруденция». – Астрахань: Издатель: Сорокин Роман Васильевич, 2018. – 32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52EC" w:rsidRPr="008C6B5A" w:rsidRDefault="005152EC" w:rsidP="00ED766A">
      <w:pPr>
        <w:widowControl/>
        <w:tabs>
          <w:tab w:val="left" w:pos="360"/>
          <w:tab w:val="left" w:pos="1080"/>
          <w:tab w:val="left" w:pos="1260"/>
        </w:tabs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Рабочая тетрадь по дисциплине «Трудовое право» для студентов направления подготовки 40.03.01 «Юриспруденция». -  Астрахань: Издательский Дом «АГУ», 2019. – 60с.  (в соавторстве)</w:t>
      </w:r>
    </w:p>
    <w:p w:rsidR="005152EC" w:rsidRPr="008C6B5A" w:rsidRDefault="005152EC" w:rsidP="00B41160">
      <w:pPr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ED0426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Дисциплины:</w:t>
      </w:r>
      <w:r w:rsidR="002B46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B46F4">
        <w:rPr>
          <w:rFonts w:ascii="Times New Roman" w:hAnsi="Times New Roman" w:cs="Times New Roman"/>
          <w:sz w:val="28"/>
          <w:szCs w:val="28"/>
        </w:rPr>
        <w:t>Право социального обеспечения</w:t>
      </w:r>
      <w:proofErr w:type="gramEnd"/>
      <w:r w:rsidR="002B46F4">
        <w:rPr>
          <w:rFonts w:ascii="Times New Roman" w:hAnsi="Times New Roman" w:cs="Times New Roman"/>
          <w:sz w:val="28"/>
          <w:szCs w:val="28"/>
        </w:rPr>
        <w:t>;</w:t>
      </w:r>
      <w:r w:rsidRPr="008C6B5A">
        <w:rPr>
          <w:rFonts w:ascii="Times New Roman" w:hAnsi="Times New Roman" w:cs="Times New Roman"/>
          <w:sz w:val="28"/>
          <w:szCs w:val="28"/>
        </w:rPr>
        <w:t xml:space="preserve"> Банкротство физических и </w:t>
      </w:r>
      <w:r w:rsidRPr="008C6B5A">
        <w:rPr>
          <w:rFonts w:ascii="Times New Roman" w:hAnsi="Times New Roman" w:cs="Times New Roman"/>
          <w:sz w:val="28"/>
          <w:szCs w:val="28"/>
        </w:rPr>
        <w:lastRenderedPageBreak/>
        <w:t>юридических лиц</w:t>
      </w:r>
      <w:r w:rsidR="002B46F4">
        <w:rPr>
          <w:rFonts w:ascii="Times New Roman" w:hAnsi="Times New Roman" w:cs="Times New Roman"/>
          <w:sz w:val="28"/>
          <w:szCs w:val="28"/>
        </w:rPr>
        <w:t>;</w:t>
      </w:r>
      <w:r w:rsidR="00B324DF" w:rsidRPr="008C6B5A">
        <w:rPr>
          <w:rFonts w:ascii="Times New Roman" w:hAnsi="Times New Roman" w:cs="Times New Roman"/>
          <w:sz w:val="28"/>
          <w:szCs w:val="28"/>
        </w:rPr>
        <w:t xml:space="preserve"> Юридическая техника</w:t>
      </w:r>
      <w:r w:rsidR="002B46F4">
        <w:rPr>
          <w:rFonts w:ascii="Times New Roman" w:hAnsi="Times New Roman" w:cs="Times New Roman"/>
          <w:sz w:val="28"/>
          <w:szCs w:val="28"/>
        </w:rPr>
        <w:t>;</w:t>
      </w:r>
      <w:r w:rsidR="00B324DF" w:rsidRPr="008C6B5A">
        <w:rPr>
          <w:rFonts w:ascii="Times New Roman" w:hAnsi="Times New Roman" w:cs="Times New Roman"/>
          <w:sz w:val="28"/>
          <w:szCs w:val="28"/>
        </w:rPr>
        <w:t xml:space="preserve"> Основы нотариата и адвокатуры.</w:t>
      </w:r>
    </w:p>
    <w:p w:rsidR="005152EC" w:rsidRPr="008C6B5A" w:rsidRDefault="005152EC" w:rsidP="00B41160">
      <w:pPr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ED0426">
      <w:pPr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Повышение квалификации: </w:t>
      </w:r>
    </w:p>
    <w:p w:rsidR="005152EC" w:rsidRPr="008C6B5A" w:rsidRDefault="005152EC" w:rsidP="00ED04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ED0426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6B5A">
        <w:rPr>
          <w:rFonts w:ascii="Times New Roman" w:hAnsi="Times New Roman" w:cs="Times New Roman"/>
          <w:sz w:val="28"/>
          <w:szCs w:val="28"/>
        </w:rPr>
        <w:t>Международная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онлайн-стажировка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«Университет 4.0. Цифровая трансформация» (Республиканский Институт Высшей Школы Республики Беларусь, 07.04.2021-23.04.2021гг., 72 часа);  </w:t>
      </w:r>
    </w:p>
    <w:p w:rsidR="005152EC" w:rsidRPr="008C6B5A" w:rsidRDefault="005152EC" w:rsidP="00ED0426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Style w:val="layoutlayoutsizemlayouttype2panelayoutvertical-fitlayoutborderedlayoutletter"/>
          <w:rFonts w:ascii="Times New Roman" w:hAnsi="Times New Roman"/>
          <w:sz w:val="28"/>
          <w:szCs w:val="28"/>
        </w:rPr>
        <w:t>Введение в игровые решения в высшем образовании</w:t>
      </w:r>
      <w:r w:rsidRPr="008C6B5A">
        <w:rPr>
          <w:rFonts w:ascii="Times New Roman" w:hAnsi="Times New Roman" w:cs="Times New Roman"/>
          <w:sz w:val="28"/>
          <w:szCs w:val="28"/>
        </w:rPr>
        <w:t xml:space="preserve">  (Тюменский государственный университет, 10.12.2021-24.12.2021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гг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, 72 часа);</w:t>
      </w:r>
    </w:p>
    <w:p w:rsidR="005152EC" w:rsidRPr="008C6B5A" w:rsidRDefault="005152EC" w:rsidP="00ED0426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Организационные основы противодействия  коррупции (ФГБОУ ВО «АГУ»,  12.04.2022-26.04.2022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гг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,  40 часов);</w:t>
      </w:r>
    </w:p>
    <w:p w:rsidR="005152EC" w:rsidRPr="008C6B5A" w:rsidRDefault="005152EC" w:rsidP="00ED0426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Дополнительное профессиональное образование:  создание и продвижение образовательных продуктов (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 Москва, НИУ «Высшая школа экономики», 20.09.2022-09.12.2022гг., 136  часов);</w:t>
      </w:r>
    </w:p>
    <w:p w:rsidR="005152EC" w:rsidRPr="008C6B5A" w:rsidRDefault="005152EC" w:rsidP="00ED0426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Проектная деятельность.  Основы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стартапа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 (ФГБОУ ВО «АГУ имени В. Н. Татищева»,  26.10.2022-11.11.2022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гг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,  36 часов);</w:t>
      </w:r>
    </w:p>
    <w:p w:rsidR="005152EC" w:rsidRPr="008C6B5A" w:rsidRDefault="005152EC" w:rsidP="00ED0426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Реализация образовательной деятельности в высших учебных заведениях с использованием цифровых технологий    (ФГБОУ ВО «АГУ имени В. Н. Татищева»,  02.05.2023-16.05.2023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гг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,  36 часов).</w:t>
      </w:r>
    </w:p>
    <w:p w:rsidR="005152EC" w:rsidRPr="008C6B5A" w:rsidRDefault="005152EC" w:rsidP="006001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2EC" w:rsidRPr="008C6B5A" w:rsidRDefault="005152EC" w:rsidP="006001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2EC" w:rsidRPr="008C6B5A" w:rsidRDefault="005152EC" w:rsidP="006001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B5A">
        <w:rPr>
          <w:rFonts w:ascii="Times New Roman" w:hAnsi="Times New Roman" w:cs="Times New Roman"/>
          <w:b/>
          <w:sz w:val="28"/>
          <w:szCs w:val="28"/>
        </w:rPr>
        <w:t xml:space="preserve">доцент, кандидат юридических наук </w:t>
      </w:r>
    </w:p>
    <w:p w:rsidR="005152EC" w:rsidRPr="008C6B5A" w:rsidRDefault="00DB0619" w:rsidP="004465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2218055</wp:posOffset>
            </wp:positionH>
            <wp:positionV relativeFrom="paragraph">
              <wp:posOffset>341630</wp:posOffset>
            </wp:positionV>
            <wp:extent cx="1565910" cy="3388995"/>
            <wp:effectExtent l="19050" t="0" r="0" b="0"/>
            <wp:wrapTight wrapText="bothSides">
              <wp:wrapPolygon edited="0">
                <wp:start x="-263" y="0"/>
                <wp:lineTo x="-263" y="21491"/>
                <wp:lineTo x="21547" y="21491"/>
                <wp:lineTo x="21547" y="0"/>
                <wp:lineTo x="-263" y="0"/>
              </wp:wrapPolygon>
            </wp:wrapTight>
            <wp:docPr id="4" name="Рисунок 4" descr="C:\Users\User\Downloads\767dba6f-5964-43f2-ac6f-016947c2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767dba6f-5964-43f2-ac6f-016947c279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338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52EC" w:rsidRPr="008C6B5A">
        <w:rPr>
          <w:rFonts w:ascii="Times New Roman" w:hAnsi="Times New Roman" w:cs="Times New Roman"/>
          <w:b/>
          <w:sz w:val="28"/>
          <w:szCs w:val="28"/>
        </w:rPr>
        <w:t>БЕСЧА</w:t>
      </w:r>
      <w:proofErr w:type="gramStart"/>
      <w:r w:rsidR="005152EC" w:rsidRPr="008C6B5A">
        <w:rPr>
          <w:rFonts w:ascii="Times New Roman" w:hAnsi="Times New Roman" w:cs="Times New Roman"/>
          <w:b/>
          <w:sz w:val="28"/>
          <w:szCs w:val="28"/>
        </w:rPr>
        <w:t>CT</w:t>
      </w:r>
      <w:proofErr w:type="gramEnd"/>
      <w:r w:rsidR="005152EC" w:rsidRPr="008C6B5A">
        <w:rPr>
          <w:rFonts w:ascii="Times New Roman" w:hAnsi="Times New Roman" w:cs="Times New Roman"/>
          <w:b/>
          <w:sz w:val="28"/>
          <w:szCs w:val="28"/>
        </w:rPr>
        <w:t>НОВА ЛИЛИАНА ВЛАДИСЛАВОВНА</w:t>
      </w: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619" w:rsidRDefault="00DB0619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В 2003 году с отличием окончила ГОУ ВПО «Саратовская государственная академия права» по специальности «юриспруденция», квалификация «юрист». В 2008 году защитила кандидатскую диссертацию.</w:t>
      </w: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С 2003 года преподает в Астраханском филиале «Саратовская </w:t>
      </w:r>
      <w:r w:rsidRPr="008C6B5A">
        <w:rPr>
          <w:rFonts w:ascii="Times New Roman" w:hAnsi="Times New Roman" w:cs="Times New Roman"/>
          <w:sz w:val="28"/>
          <w:szCs w:val="28"/>
        </w:rPr>
        <w:lastRenderedPageBreak/>
        <w:t>государственная юридическая академия».</w:t>
      </w: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Общий трудовой стаж: 25 года, научно-педагогический 21 лет.</w:t>
      </w: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Научные публикации:</w:t>
      </w:r>
    </w:p>
    <w:p w:rsidR="005152EC" w:rsidRPr="008C6B5A" w:rsidRDefault="005152EC" w:rsidP="001C4F48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Актуальные проблемы функционирования федеральных аген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тств // Пр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авовые проблемы укрепления российской государственности: Материалы Нижневолжской научной конференции студентов, аспирантов и соискателей юридических вузов (2 декабря 2006г. г. Астрахань). Астрахань: «Астраханский университет», 2006. (0,25п.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.). С. 11-14.</w:t>
      </w:r>
    </w:p>
    <w:p w:rsidR="005152EC" w:rsidRPr="008C6B5A" w:rsidRDefault="005152EC" w:rsidP="001C4F48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Принципы оказания государственных услуг // Вопросы теории и практики российской правовой науки: сборник статей III Международной научно-практической конференции. Пенза, 2007 (0,2п.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.). С. 42-44.</w:t>
      </w:r>
    </w:p>
    <w:p w:rsidR="005152EC" w:rsidRPr="008C6B5A" w:rsidRDefault="005152EC" w:rsidP="001C4F48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Потребность как объект государственной услуги // Актуальные проблемы государства и гражданского общества на современном этапе развития российского законодательства: Материалы межвузовской научной конференции (28 апреля 2007г., г. Астрахань). Астрахань: «Астраханский университет», 2007. (0,25п.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.). С. 3-7.</w:t>
      </w:r>
    </w:p>
    <w:p w:rsidR="005152EC" w:rsidRPr="008C6B5A" w:rsidRDefault="005152EC" w:rsidP="001C4F48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Актуальные проблемы осуществления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качеством государственных услуг // Правовая политика государства на современном этапе развития российского общества: Материалы межвузовской научно-практической конференции (26 апреля 2008г., г. Астрахань). Астрахань: «Астраханский университет», 2008. (0,25п.л.) С. 66-70.</w:t>
      </w:r>
    </w:p>
    <w:p w:rsidR="005152EC" w:rsidRPr="008C6B5A" w:rsidRDefault="005152EC" w:rsidP="001C4F48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К вопросу о классификации государственных услуг // Вестник Саратовской государственной академии права. №4 (62). Саратов: Изд-во ГОУ ВПО «Саратовская государственная академия права», 2008. (0,38п.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.). С. 68-72.</w:t>
      </w:r>
    </w:p>
    <w:p w:rsidR="005152EC" w:rsidRPr="008C6B5A" w:rsidRDefault="005152EC" w:rsidP="001C4F48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Административно-правовое регулирование государственных услуг.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. ... канд.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юрид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. наук. 12.00.14. Саратов, Саратовская государственная академия права, 2008. (11п.л.). - 232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</w:t>
      </w:r>
    </w:p>
    <w:p w:rsidR="005152EC" w:rsidRPr="008C6B5A" w:rsidRDefault="005152EC" w:rsidP="001C4F48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Административно-правовое регулирование государственных услуг. Автореферат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. ... канд.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юрид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. наук. Саратов 2008. (1,6п.л.) 26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</w:t>
      </w:r>
    </w:p>
    <w:p w:rsidR="005152EC" w:rsidRPr="008C6B5A" w:rsidRDefault="005152EC" w:rsidP="001C4F48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Административная ответственность в сфере предоставления государственных услуг // Актуальные проблемы юридических и гуманитарных наук: Материалы общероссийской научно</w:t>
      </w:r>
      <w:r w:rsidRPr="008C6B5A">
        <w:rPr>
          <w:rFonts w:ascii="Times New Roman" w:hAnsi="Times New Roman" w:cs="Times New Roman"/>
          <w:sz w:val="28"/>
          <w:szCs w:val="28"/>
        </w:rPr>
        <w:softHyphen/>
        <w:t>-практической конференции преподавателей и студентов (24 апреля 2009г., г. Астрахань). Астрахань: Издатель: Сорокин Роман Васильевич. 2009. (0,25п.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.). С. 251-257.</w:t>
      </w:r>
    </w:p>
    <w:p w:rsidR="005152EC" w:rsidRPr="008C6B5A" w:rsidRDefault="005152EC" w:rsidP="001C4F48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Административная реформа в России: федеральные и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региональный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уровни: Монография (Гл. 9 Конин Н.М., Бесчастнова Л.В.) / под ред. А.В. Малько; РАН, Саратовский филиал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ин-та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гос-ва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и права, ГОУВПО «Тамбовский государственный университет имени Г.Р. Державина»,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нау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образов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. Центр правовой политики субъектов РФ. Тамбов: Издательский дом ТГУ им. Г.Р. Державина, 2009. (1 и.л.). 395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 (с. 209-235).</w:t>
      </w:r>
    </w:p>
    <w:p w:rsidR="005152EC" w:rsidRPr="008C6B5A" w:rsidRDefault="005152EC" w:rsidP="001C4F48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Актуальные проблемы правового регулирования административной ответственности в сфере предоставления государственных услуг // Государственная власть и местное самоуправление. №9. Москва: Юрист, </w:t>
      </w:r>
      <w:r w:rsidRPr="008C6B5A">
        <w:rPr>
          <w:rFonts w:ascii="Times New Roman" w:hAnsi="Times New Roman" w:cs="Times New Roman"/>
          <w:sz w:val="28"/>
          <w:szCs w:val="28"/>
        </w:rPr>
        <w:lastRenderedPageBreak/>
        <w:t>2010. С. 35-38.</w:t>
      </w:r>
    </w:p>
    <w:p w:rsidR="005152EC" w:rsidRPr="008C6B5A" w:rsidRDefault="005152EC" w:rsidP="001C4F48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Отдельные правовые аспекты понятия «услуга» // Государство и право: современное состояние и перспективы развития: материалы Международной научно-практической конференции (28 апреля 2011г. г. Астрахань). Астрахань: Издательство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Астрахан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. ун</w:t>
      </w:r>
      <w:r w:rsidRPr="008C6B5A">
        <w:rPr>
          <w:rFonts w:ascii="Times New Roman" w:hAnsi="Times New Roman" w:cs="Times New Roman"/>
          <w:sz w:val="28"/>
          <w:szCs w:val="28"/>
        </w:rPr>
        <w:softHyphen/>
        <w:t>т, ИД "Астраханский университет", 2011. (0,3п.л.) С. 149-151.</w:t>
      </w:r>
    </w:p>
    <w:p w:rsidR="005152EC" w:rsidRPr="008C6B5A" w:rsidRDefault="005152EC" w:rsidP="001C4F48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К вопросу о гражданско-правовом статусе индивидуального предпринимателя: Актуальные проблемы реформирования российского законодательства: Материалы общероссийской научно</w:t>
      </w:r>
      <w:r w:rsidRPr="008C6B5A">
        <w:rPr>
          <w:rFonts w:ascii="Times New Roman" w:hAnsi="Times New Roman" w:cs="Times New Roman"/>
          <w:sz w:val="28"/>
          <w:szCs w:val="28"/>
        </w:rPr>
        <w:softHyphen/>
        <w:t>-практической конференции (11 ноября 2011г. г. Астрахань). Астрахань: Издатель Сорокин Роман Васильевич. 2012. (0,25п.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.). С. 209-213.</w:t>
      </w:r>
    </w:p>
    <w:p w:rsidR="005152EC" w:rsidRPr="008C6B5A" w:rsidRDefault="005152EC" w:rsidP="001C4F48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Актуальные вопросы ответственности государственных служащих // Государственно-правовая политика как фактор национальной безопасности: Материалы общероссийской научно-</w:t>
      </w:r>
      <w:r w:rsidRPr="008C6B5A">
        <w:rPr>
          <w:rFonts w:ascii="Times New Roman" w:hAnsi="Times New Roman" w:cs="Times New Roman"/>
          <w:sz w:val="28"/>
          <w:szCs w:val="28"/>
        </w:rPr>
        <w:softHyphen/>
        <w:t xml:space="preserve">практической конференции студентов, аспирантов и преподавателей «Государственно-правовая политика </w:t>
      </w:r>
      <w:proofErr w:type="spellStart"/>
      <w:proofErr w:type="gramStart"/>
      <w:r w:rsidRPr="008C6B5A">
        <w:rPr>
          <w:rFonts w:ascii="Times New Roman" w:hAnsi="Times New Roman" w:cs="Times New Roman"/>
          <w:sz w:val="28"/>
          <w:szCs w:val="28"/>
        </w:rPr>
        <w:t>политика</w:t>
      </w:r>
      <w:proofErr w:type="spellEnd"/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как фактор национальной безопасности» (г. Астрахань, Астраханский филиал ФГБОУ ВПО «Саратовская государственная юридическая академия» 12 декабря 2014г.) / под общей ред. Н.Н.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Брякина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, О.В. Еременко, Г.Н.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Носковой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, О.И. Петрашовой, К.Р.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Агаронян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. Астрахань. Типография «Волга». 2014. (0,3п.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.). С.109-113.</w:t>
      </w:r>
    </w:p>
    <w:p w:rsidR="005152EC" w:rsidRPr="008C6B5A" w:rsidRDefault="005152EC" w:rsidP="001C4F48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К вопросу о возможности делегирования государственных услуг частному сектору // Проблемы и перспективы социально-правового развития современного государства и общества: Материалы Межвузовской научно-практической конференции (24 ноября 2015г. г. Астрахань). Астрахань: Издатель Сорокин Роман Васильевич. 2016. (0,25п.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.). С. 109-113.</w:t>
      </w:r>
    </w:p>
    <w:p w:rsidR="005152EC" w:rsidRPr="008C6B5A" w:rsidRDefault="005152EC" w:rsidP="001C4F48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Права и обязанности прокурора как структурные элементы его правового статуса в гражданском судопроизводстве // Правосознание современного общества: правовой, исторический, социальный и философский аспекты: Материалы Межвузовской научно-практической конференции (25 марта 2016г. г. Астрахань). Астрахань: Издатель Сорокин Роман Васильевич. 2016. (0,25п.л.) С. 75-80.</w:t>
      </w:r>
    </w:p>
    <w:p w:rsidR="005152EC" w:rsidRPr="008C6B5A" w:rsidRDefault="005152EC" w:rsidP="001C4F48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Медиация как внесудебный способ защиты прав предпринимателей в Российской Федерации // Эволюция российского законодательства в XXI веке: материалы научно-практической конференции, 30 ноября 2017г.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Астрахань).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Астрахань: Изд-во ГБПОУ АО «Астраханское художественное училище (техникум) им. П.А. Власова, 2017. С. 10-14.</w:t>
      </w:r>
    </w:p>
    <w:p w:rsidR="005152EC" w:rsidRPr="008C6B5A" w:rsidRDefault="005152EC" w:rsidP="001C4F48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Учебно-методическое пособие по гражданскому праву. Часть вторая. В соавторстве. Астрахань: Изд-во ГБПОУ АО «Астраханское художественное училище (техникум) им. П.А. Власова, 2017. 68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52EC" w:rsidRPr="008C6B5A" w:rsidRDefault="005152EC" w:rsidP="001C4F48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Анализ отдельных элементов, образующих структуру компетенции федеральных аген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тств // Пр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облемы и перспективы развития современной юриспруденции. Материалы межвузовской очной  научно-практической конференции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 Астрахань, 26 апреля 2018 г. – Астрахань: Издатель: Сорокин Роман Васильевич, 2018.</w:t>
      </w:r>
    </w:p>
    <w:p w:rsidR="005152EC" w:rsidRPr="008C6B5A" w:rsidRDefault="005152EC" w:rsidP="001C4F48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lastRenderedPageBreak/>
        <w:t>Субъекты предоставления государственных услуг (в печати). По итогам Межвузовской научно-практической конференции // Проблемы и перспективы развития современной юриспруденции. Материалы межвузовской очной научно-практической конференции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 Астрахань 31 января 2019г. - Астрахань: Издатель: Сорокин Роман Васильевич, 2019.</w:t>
      </w:r>
    </w:p>
    <w:p w:rsidR="005152EC" w:rsidRPr="008C6B5A" w:rsidRDefault="005152EC" w:rsidP="001C4F48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Учебно-методическое пособие по гражданскому праву. Часть первая / М.А. Александрина, Л.В. Бесчастнова, В.А.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Вятчин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, О.В. Голубь, О.В. Еременко, И.Н. Лисянский, Е.А. Хлебникова; под ред. В.А.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Вятчина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. – Астрахань: Изд-во ГБПОУ АО «Астраханское художественное училище (техникум) им. П.А. Власова», 2019. – 84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</w:t>
      </w:r>
    </w:p>
    <w:p w:rsidR="005152EC" w:rsidRPr="008C6B5A" w:rsidRDefault="005152EC" w:rsidP="002E244D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Категория «воспитания» в вопросе ответственности за вред, причиненный несовершеннолетними в возрасте до 14 лет // Теоретические аспекты юриспруденции и вопросы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правоприменения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: сборник научных статей по итогам Международной научно-практической конференции (г. Астрахань, 26 апреля 2022 г.): сборник статей / кол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второв; отв. ред. А.А.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Кущенко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, Е.А. Хлебникова. - М.: РУСАЙНС, 2022. С. 171-178.</w:t>
      </w:r>
    </w:p>
    <w:p w:rsidR="005152EC" w:rsidRPr="008C6B5A" w:rsidRDefault="005152EC" w:rsidP="002E244D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Процессуальные особенности участия прокурора в рассмотрении судом дел о признании гражданина безвестно отсутствующим или об объявлении гражданина умершим (в соавторстве):  Москва, РУСАЙНС, 2023. </w:t>
      </w:r>
    </w:p>
    <w:p w:rsidR="005152EC" w:rsidRPr="008C6B5A" w:rsidRDefault="005152EC" w:rsidP="00AE0674">
      <w:pPr>
        <w:autoSpaceDE w:val="0"/>
        <w:autoSpaceDN w:val="0"/>
        <w:adjustRightInd w:val="0"/>
        <w:ind w:left="362" w:hanging="362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Традиционные семейные ценности как объект правового регулирования // 30 лет Конституции Российской Федерации: традиции и новации государственно-правового развития. Сборник материалов научно-практической конференции 08 декабря 2023 г. / Отв. ред. Е.А. Хлебникова. – Астрахань: Изд-во ГБПОУ АО «Астраханское художественное училище (техникум) им. П.А. Власова, 2023. С.150.</w:t>
      </w: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Дисциплин</w:t>
      </w:r>
      <w:r w:rsidR="00B324DF" w:rsidRPr="008C6B5A">
        <w:rPr>
          <w:rFonts w:ascii="Times New Roman" w:hAnsi="Times New Roman" w:cs="Times New Roman"/>
          <w:sz w:val="28"/>
          <w:szCs w:val="28"/>
        </w:rPr>
        <w:t>ы: Римское право</w:t>
      </w:r>
      <w:r w:rsidR="002B46F4">
        <w:rPr>
          <w:rFonts w:ascii="Times New Roman" w:hAnsi="Times New Roman" w:cs="Times New Roman"/>
          <w:sz w:val="28"/>
          <w:szCs w:val="28"/>
        </w:rPr>
        <w:t>;</w:t>
      </w:r>
      <w:r w:rsidR="00B324DF" w:rsidRPr="008C6B5A">
        <w:rPr>
          <w:rFonts w:ascii="Times New Roman" w:hAnsi="Times New Roman" w:cs="Times New Roman"/>
          <w:sz w:val="28"/>
          <w:szCs w:val="28"/>
        </w:rPr>
        <w:t xml:space="preserve"> Семейное право</w:t>
      </w:r>
      <w:r w:rsidR="002B46F4">
        <w:rPr>
          <w:rFonts w:ascii="Times New Roman" w:hAnsi="Times New Roman" w:cs="Times New Roman"/>
          <w:sz w:val="28"/>
          <w:szCs w:val="28"/>
        </w:rPr>
        <w:t>;</w:t>
      </w:r>
      <w:r w:rsidR="00B324DF" w:rsidRPr="008C6B5A">
        <w:rPr>
          <w:rFonts w:ascii="Times New Roman" w:hAnsi="Times New Roman" w:cs="Times New Roman"/>
          <w:sz w:val="28"/>
          <w:szCs w:val="28"/>
        </w:rPr>
        <w:t xml:space="preserve"> Международная защита прав детей.</w:t>
      </w: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Повышение квалификации:</w:t>
      </w:r>
    </w:p>
    <w:p w:rsidR="005152EC" w:rsidRPr="008C6B5A" w:rsidRDefault="005152EC" w:rsidP="00FA3423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FA3423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Профилактика гриппа и острых респираторных вирусных инфекций, в том числе новой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инфекции (COVID-19) (май 2021) ООО "Центр инновационного образования и воспитания",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 Саратов;</w:t>
      </w:r>
    </w:p>
    <w:p w:rsidR="005152EC" w:rsidRPr="008C6B5A" w:rsidRDefault="005152EC" w:rsidP="00FA3423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Методология и технологии цифровых образовательных технологий в образовательной организации (май 2022) ООО "Центр инновационного образования и воспитания",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 Саратов;</w:t>
      </w:r>
    </w:p>
    <w:p w:rsidR="005152EC" w:rsidRPr="008C6B5A" w:rsidRDefault="005152EC" w:rsidP="001C4F48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Специфика преподавания гражданского права с учетом реализации ФГОС (май – июнь 2022) ООО "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", г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моленск;</w:t>
      </w:r>
    </w:p>
    <w:p w:rsidR="005152EC" w:rsidRPr="008C6B5A" w:rsidRDefault="005152EC" w:rsidP="001C4F48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Медодика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преподавания в условиях системы высшего образования (май-июнь 2022) г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моленск;</w:t>
      </w:r>
    </w:p>
    <w:p w:rsidR="005152EC" w:rsidRPr="008C6B5A" w:rsidRDefault="005152EC" w:rsidP="00BE658F">
      <w:pPr>
        <w:pStyle w:val="1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C6B5A">
        <w:rPr>
          <w:rFonts w:ascii="Times New Roman" w:hAnsi="Times New Roman"/>
          <w:sz w:val="28"/>
          <w:szCs w:val="28"/>
        </w:rPr>
        <w:t>Обучение по программе повышения квалификации «Дистанционное обучение как современный формат преподавания» (сентябрь – октябрь 2022) г</w:t>
      </w:r>
      <w:proofErr w:type="gramStart"/>
      <w:r w:rsidRPr="008C6B5A">
        <w:rPr>
          <w:rFonts w:ascii="Times New Roman" w:hAnsi="Times New Roman"/>
          <w:sz w:val="28"/>
          <w:szCs w:val="28"/>
        </w:rPr>
        <w:t>.С</w:t>
      </w:r>
      <w:proofErr w:type="gramEnd"/>
      <w:r w:rsidRPr="008C6B5A">
        <w:rPr>
          <w:rFonts w:ascii="Times New Roman" w:hAnsi="Times New Roman"/>
          <w:sz w:val="28"/>
          <w:szCs w:val="28"/>
        </w:rPr>
        <w:t xml:space="preserve">моленск; </w:t>
      </w:r>
    </w:p>
    <w:p w:rsidR="005152EC" w:rsidRPr="008C6B5A" w:rsidRDefault="005152EC" w:rsidP="00BE658F">
      <w:pPr>
        <w:pStyle w:val="13"/>
        <w:spacing w:after="0" w:line="240" w:lineRule="auto"/>
        <w:ind w:left="0"/>
        <w:jc w:val="both"/>
        <w:rPr>
          <w:rFonts w:ascii="Times New Roman" w:hAnsi="Times New Roman"/>
          <w:bCs/>
          <w:color w:val="1D2125"/>
          <w:sz w:val="28"/>
          <w:szCs w:val="28"/>
        </w:rPr>
      </w:pPr>
      <w:r w:rsidRPr="008C6B5A">
        <w:rPr>
          <w:rFonts w:ascii="Times New Roman" w:hAnsi="Times New Roman"/>
          <w:sz w:val="28"/>
          <w:szCs w:val="28"/>
        </w:rPr>
        <w:lastRenderedPageBreak/>
        <w:t xml:space="preserve"> Обучение на экономическом факультете ФГБОУ ВО МГУ им. М.В. Ломоносова по программе повышения квалификации ФСМЦ: </w:t>
      </w:r>
      <w:r w:rsidRPr="008C6B5A">
        <w:rPr>
          <w:rFonts w:ascii="Times New Roman" w:hAnsi="Times New Roman"/>
          <w:bCs/>
          <w:color w:val="1D2125"/>
          <w:sz w:val="28"/>
          <w:szCs w:val="28"/>
        </w:rPr>
        <w:t>Программа «Разработка и реализация рабочих программ дисциплин/модулей для формирования универсальной компетенции в области экономической культуры, в том числе финансовой грамотности» - (февраль – апрель 2023);</w:t>
      </w:r>
    </w:p>
    <w:p w:rsidR="005152EC" w:rsidRPr="008C6B5A" w:rsidRDefault="005152EC" w:rsidP="0027212F">
      <w:pPr>
        <w:pStyle w:val="13"/>
        <w:spacing w:after="0" w:line="240" w:lineRule="auto"/>
        <w:ind w:left="142" w:hanging="142"/>
        <w:jc w:val="both"/>
        <w:rPr>
          <w:rFonts w:ascii="Times New Roman" w:hAnsi="Times New Roman"/>
          <w:bCs/>
          <w:color w:val="1D2125"/>
          <w:sz w:val="28"/>
          <w:szCs w:val="28"/>
        </w:rPr>
      </w:pPr>
      <w:r w:rsidRPr="008C6B5A">
        <w:rPr>
          <w:rFonts w:ascii="Times New Roman" w:hAnsi="Times New Roman"/>
          <w:sz w:val="28"/>
          <w:szCs w:val="28"/>
        </w:rPr>
        <w:t>Обучающий курс, формирующий навыки работы с возможностями информационно-правового обеспечения гарант (март 2023г).</w:t>
      </w:r>
    </w:p>
    <w:p w:rsidR="0027212F" w:rsidRPr="008C6B5A" w:rsidRDefault="0027212F" w:rsidP="0027212F">
      <w:pPr>
        <w:shd w:val="clear" w:color="auto" w:fill="FFFFFF"/>
        <w:autoSpaceDE w:val="0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Участие в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проводимых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НИЦ ИНФРА-М на тему: «Методика подготовки интерактивного занятия – 2023» (30.10.2023) ООО "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Юрайт-Академия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";</w:t>
      </w:r>
    </w:p>
    <w:p w:rsidR="0027212F" w:rsidRPr="008C6B5A" w:rsidRDefault="0027212F" w:rsidP="0027212F">
      <w:pPr>
        <w:shd w:val="clear" w:color="auto" w:fill="FFFFFF"/>
        <w:autoSpaceDE w:val="0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Повышение квалификации «Особенности обучения инвалидов и лиц с ограниченными возможностями здоровья» (22.03.2024) Институт дополнительного профессионального образования ФГБОУ ВО "СГЮА".</w:t>
      </w:r>
    </w:p>
    <w:p w:rsidR="005152EC" w:rsidRPr="008C6B5A" w:rsidRDefault="005152EC" w:rsidP="001C4F48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1C4F48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Является членом аттестационной комиссии по аттестации федеральных государственных гражданских служащих следственного управления Следственного комитета Российской Федерации по Астраханской области</w:t>
      </w:r>
    </w:p>
    <w:p w:rsidR="005152EC" w:rsidRPr="008C6B5A" w:rsidRDefault="005152EC" w:rsidP="001C4F48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Является независимым экспертом аттестационной комиссии службы ЗАГС по аттестации государственных гражданских служащих службы ЗАГС Астраханской области.</w:t>
      </w: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F62B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B5A">
        <w:rPr>
          <w:rFonts w:ascii="Times New Roman" w:hAnsi="Times New Roman" w:cs="Times New Roman"/>
          <w:b/>
          <w:sz w:val="28"/>
          <w:szCs w:val="28"/>
        </w:rPr>
        <w:t xml:space="preserve">доцент, кандидат юридических наук </w:t>
      </w:r>
    </w:p>
    <w:p w:rsidR="005152EC" w:rsidRPr="008C6B5A" w:rsidRDefault="005152EC" w:rsidP="00F62B7E">
      <w:pPr>
        <w:jc w:val="center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b/>
          <w:sz w:val="28"/>
          <w:szCs w:val="28"/>
        </w:rPr>
        <w:t>ЕРЕМЕНКО ОЛЕГ ВЛАДИСЛАВОВИЧ</w:t>
      </w:r>
    </w:p>
    <w:p w:rsidR="005152EC" w:rsidRPr="008C6B5A" w:rsidRDefault="005152EC" w:rsidP="00F62B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3C59C4" w:rsidP="00254CAB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1609090</wp:posOffset>
            </wp:positionH>
            <wp:positionV relativeFrom="paragraph">
              <wp:posOffset>76200</wp:posOffset>
            </wp:positionV>
            <wp:extent cx="2305050" cy="3409950"/>
            <wp:effectExtent l="19050" t="0" r="0" b="0"/>
            <wp:wrapTight wrapText="bothSides">
              <wp:wrapPolygon edited="0">
                <wp:start x="-179" y="0"/>
                <wp:lineTo x="-179" y="21479"/>
                <wp:lineTo x="21600" y="21479"/>
                <wp:lineTo x="21600" y="0"/>
                <wp:lineTo x="-179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В 2002 году с отличием окончил ГОУ ВПО «Саратовская государственная академия права» по специальности «юриспруденция», квалификация </w:t>
      </w:r>
      <w:r w:rsidRPr="008C6B5A">
        <w:rPr>
          <w:rFonts w:ascii="Times New Roman" w:hAnsi="Times New Roman" w:cs="Times New Roman"/>
          <w:sz w:val="28"/>
          <w:szCs w:val="28"/>
        </w:rPr>
        <w:lastRenderedPageBreak/>
        <w:t>«юрист». В 2006 году защитил кандидатскую диссертацию.</w:t>
      </w: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С 2002 года преподает в Астраханском филиале Саратовской государственной академии права (ныне Саратовская государственная юридическая академия). </w:t>
      </w: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Стаж педагогической работы – 22 года.</w:t>
      </w: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Сфера научных интересов и разработок - проблемы гражданского и арбитражного процесса. Имеет 28 научных публикаций, в том числе 3 монографии (2 в соавторстве); 3 учебных и учебно-методических пособия (2 в соавторстве), объемом 63,8 п.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</w:t>
      </w: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Научные публикации:</w:t>
      </w:r>
    </w:p>
    <w:p w:rsidR="005152EC" w:rsidRPr="008C6B5A" w:rsidRDefault="005152EC" w:rsidP="00CA54E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Процессуальные гарантии защиты прав и законных интересов заинтересованных лиц по неисковым производствам.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Монофафия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. Астрахань. Изд. Дом «Астраханский университет», 2009. - 124 с. (9 п.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.);</w:t>
      </w:r>
    </w:p>
    <w:p w:rsidR="005152EC" w:rsidRPr="008C6B5A" w:rsidRDefault="005152EC" w:rsidP="00CA54E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Проблемные вопросы гражданско-правовой ответственности в современном праве России. Монография. - Астрахань: изд-во Сорокин Роман Васильевич, 2017. 100 с. (15 п.л.) в соавторстве с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Вятчиным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В.А.;</w:t>
      </w:r>
    </w:p>
    <w:p w:rsidR="005152EC" w:rsidRPr="008C6B5A" w:rsidRDefault="005152EC" w:rsidP="00CA54E4">
      <w:pPr>
        <w:ind w:left="181" w:hanging="18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Гражданско-правовая ответственность в современном праве России: теория и практика Монография. </w:t>
      </w:r>
      <w:proofErr w:type="gramStart"/>
      <w:r w:rsidRPr="008C6B5A">
        <w:rPr>
          <w:rFonts w:ascii="Times New Roman" w:hAnsi="Times New Roman" w:cs="Times New Roman"/>
          <w:sz w:val="28"/>
          <w:szCs w:val="28"/>
          <w:lang w:val="en-US"/>
        </w:rPr>
        <w:t>LAP LAMBERT Academic Publishing, 2018.</w:t>
      </w:r>
      <w:proofErr w:type="gramEnd"/>
      <w:r w:rsidRPr="008C6B5A">
        <w:rPr>
          <w:rFonts w:ascii="Times New Roman" w:hAnsi="Times New Roman" w:cs="Times New Roman"/>
          <w:sz w:val="28"/>
          <w:szCs w:val="28"/>
          <w:lang w:val="en-US"/>
        </w:rPr>
        <w:t xml:space="preserve"> 132 </w:t>
      </w:r>
      <w:r w:rsidRPr="008C6B5A">
        <w:rPr>
          <w:rFonts w:ascii="Times New Roman" w:hAnsi="Times New Roman" w:cs="Times New Roman"/>
          <w:sz w:val="28"/>
          <w:szCs w:val="28"/>
        </w:rPr>
        <w:t>с</w:t>
      </w:r>
      <w:r w:rsidRPr="008C6B5A">
        <w:rPr>
          <w:rFonts w:ascii="Times New Roman" w:hAnsi="Times New Roman" w:cs="Times New Roman"/>
          <w:sz w:val="28"/>
          <w:szCs w:val="28"/>
          <w:lang w:val="en-US"/>
        </w:rPr>
        <w:t>. (6</w:t>
      </w:r>
      <w:proofErr w:type="gramStart"/>
      <w:r w:rsidRPr="008C6B5A">
        <w:rPr>
          <w:rFonts w:ascii="Times New Roman" w:hAnsi="Times New Roman" w:cs="Times New Roman"/>
          <w:sz w:val="28"/>
          <w:szCs w:val="28"/>
          <w:lang w:val="en-US"/>
        </w:rPr>
        <w:t>,5</w:t>
      </w:r>
      <w:proofErr w:type="gramEnd"/>
      <w:r w:rsidRPr="008C6B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8C6B5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8C6B5A">
        <w:rPr>
          <w:rFonts w:ascii="Times New Roman" w:hAnsi="Times New Roman" w:cs="Times New Roman"/>
          <w:sz w:val="28"/>
          <w:szCs w:val="28"/>
        </w:rPr>
        <w:t>л</w:t>
      </w:r>
      <w:r w:rsidRPr="008C6B5A">
        <w:rPr>
          <w:rFonts w:ascii="Times New Roman" w:hAnsi="Times New Roman" w:cs="Times New Roman"/>
          <w:sz w:val="28"/>
          <w:szCs w:val="28"/>
          <w:lang w:val="en-US"/>
        </w:rPr>
        <w:t xml:space="preserve">.). </w:t>
      </w:r>
      <w:r w:rsidRPr="008C6B5A">
        <w:rPr>
          <w:rFonts w:ascii="Times New Roman" w:hAnsi="Times New Roman" w:cs="Times New Roman"/>
          <w:sz w:val="28"/>
          <w:szCs w:val="28"/>
        </w:rPr>
        <w:t>в</w:t>
      </w:r>
      <w:r w:rsidRPr="008C6B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C6B5A">
        <w:rPr>
          <w:rFonts w:ascii="Times New Roman" w:hAnsi="Times New Roman" w:cs="Times New Roman"/>
          <w:sz w:val="28"/>
          <w:szCs w:val="28"/>
        </w:rPr>
        <w:t>соавторстве</w:t>
      </w:r>
      <w:r w:rsidRPr="008C6B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C6B5A">
        <w:rPr>
          <w:rFonts w:ascii="Times New Roman" w:hAnsi="Times New Roman" w:cs="Times New Roman"/>
          <w:sz w:val="28"/>
          <w:szCs w:val="28"/>
        </w:rPr>
        <w:t>с</w:t>
      </w:r>
      <w:r w:rsidRPr="008C6B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Вятчиным</w:t>
      </w:r>
      <w:proofErr w:type="spellEnd"/>
      <w:r w:rsidRPr="008C6B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C6B5A">
        <w:rPr>
          <w:rFonts w:ascii="Times New Roman" w:hAnsi="Times New Roman" w:cs="Times New Roman"/>
          <w:sz w:val="28"/>
          <w:szCs w:val="28"/>
        </w:rPr>
        <w:t>В</w:t>
      </w:r>
      <w:r w:rsidRPr="008C6B5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8C6B5A">
        <w:rPr>
          <w:rFonts w:ascii="Times New Roman" w:hAnsi="Times New Roman" w:cs="Times New Roman"/>
          <w:sz w:val="28"/>
          <w:szCs w:val="28"/>
        </w:rPr>
        <w:t>А</w:t>
      </w:r>
      <w:r w:rsidRPr="008C6B5A">
        <w:rPr>
          <w:rFonts w:ascii="Times New Roman" w:hAnsi="Times New Roman" w:cs="Times New Roman"/>
          <w:sz w:val="28"/>
          <w:szCs w:val="28"/>
          <w:lang w:val="en-US"/>
        </w:rPr>
        <w:t>.;</w:t>
      </w:r>
    </w:p>
    <w:p w:rsidR="005152EC" w:rsidRPr="008C6B5A" w:rsidRDefault="005152EC" w:rsidP="00CA54E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Процессуальные гарантии участия свидетелей в гражданском судопроизводстве// Арбитражный и гражданский процесс. № 9. -М.: Юрист, 2004. С. 19-21. (0,4 п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);</w:t>
      </w:r>
    </w:p>
    <w:p w:rsidR="005152EC" w:rsidRPr="008C6B5A" w:rsidRDefault="005152EC" w:rsidP="00CA54E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К вопросу о понятии и сущности процессуальных гарантий прав участников гражданского судопроизводства// Вестник Саратовской государственной академии права. № 1 (71) - Саратов: Изд-во СГАП, 2010, С,43-46, (0,4 п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);</w:t>
      </w:r>
    </w:p>
    <w:p w:rsidR="005152EC" w:rsidRPr="008C6B5A" w:rsidRDefault="005152EC" w:rsidP="00CA54E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Участие прокурора в рассмотрении гражданских дел о признании информационных материалов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экстремистскими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// Вестник Саратовской государственной академии права. № 4 (80) - Саратов: Изд-во СГАП, 2011. С.89-93. (0,4 п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);</w:t>
      </w:r>
    </w:p>
    <w:p w:rsidR="005152EC" w:rsidRPr="008C6B5A" w:rsidRDefault="005152EC" w:rsidP="00CA54E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Процессуальные особенности участия прокурора в рассмотрении дел, возникающих из публичных правоотношений, судами общей юрисдикции// Вестник Саратовской государственной юридической академии № 3 (86) - Саратов: ФГБОУ ВПО «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Сарат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юр. акад.», 2012. С.233-238. (0,5 п.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.);</w:t>
      </w:r>
    </w:p>
    <w:p w:rsidR="005152EC" w:rsidRPr="008C6B5A" w:rsidRDefault="005152EC" w:rsidP="00CA54E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Цель и функции участия прокурора в гражданском судопроизводстве// Наука Красноярья. 2017. Т.6. №4 С.27-43 (0,8 мл.);</w:t>
      </w:r>
    </w:p>
    <w:p w:rsidR="005152EC" w:rsidRPr="008C6B5A" w:rsidRDefault="005152EC" w:rsidP="00CA54E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Процессуальные особенности участия прокурора в делах, рассматриваемых в порядке приказного производства/ Вестник СГЮА.2018.№1 (120).С. 137-147 (0,6 п.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.);</w:t>
      </w:r>
    </w:p>
    <w:p w:rsidR="005152EC" w:rsidRPr="008C6B5A" w:rsidRDefault="005152EC" w:rsidP="00CA54E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Современные тенденции развития института участия прокурора в гражданском судопроизводстве// Правовая политика и правовая жизнь 2018. №3.С.29-36 (0,6 п.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.).</w:t>
      </w:r>
    </w:p>
    <w:p w:rsidR="005152EC" w:rsidRPr="008C6B5A" w:rsidRDefault="005152EC" w:rsidP="00CA54E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Актуальные вопросы истории развития законодательства об исполнительном производстве//Современное право. 2021. №9. С.76-80 (ВАК).</w:t>
      </w:r>
    </w:p>
    <w:p w:rsidR="005152EC" w:rsidRPr="008C6B5A" w:rsidRDefault="005152EC" w:rsidP="002E244D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Процессуальные гарантии защиты прав взыскателя и должника в приказном </w:t>
      </w:r>
      <w:r w:rsidRPr="008C6B5A">
        <w:rPr>
          <w:rFonts w:ascii="Times New Roman" w:hAnsi="Times New Roman" w:cs="Times New Roman"/>
          <w:sz w:val="28"/>
          <w:szCs w:val="28"/>
        </w:rPr>
        <w:lastRenderedPageBreak/>
        <w:t xml:space="preserve">производстве // Теоретические аспекты юриспруденции и вопросы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правоприменения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: сборник научных статей по итогам Международной научно-практической конференции: сборник статей /кол авторов; отв. ред. А.А.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Кущенко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, Е.А. Хлебникова. – М.: РУСАЙНС, 2022. С.186-192.</w:t>
      </w:r>
    </w:p>
    <w:p w:rsidR="005152EC" w:rsidRPr="008C6B5A" w:rsidRDefault="005152EC" w:rsidP="002E244D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Процессуальные особенности участия прокурора в рассмотрении судом дел о признании гражданина безвестно отсутствующим или об объявлении гражданина умершим // Проблемы и перспективы развития современной юриспруденции: сборник научных статей по итогам Международной научно-практической конференции (г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страхань, 15 декабря 2022) : сборник статей / коллектив авторов ; отв. ред.: Л.В.Бесчастнова, О.В. Голубь, Е.А. Хлебникова. – Москва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РУСАЙНС, 2023. (в соавторстве с Бесчастновой Л.В.).</w:t>
      </w:r>
    </w:p>
    <w:p w:rsidR="005152EC" w:rsidRPr="008C6B5A" w:rsidRDefault="005152EC" w:rsidP="00CA54E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CA54E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Учебные издания:</w:t>
      </w:r>
    </w:p>
    <w:p w:rsidR="005152EC" w:rsidRPr="008C6B5A" w:rsidRDefault="005152EC" w:rsidP="00CA54E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Правоведение: курс лекций Астрахань, «Астраханская цифровая типография», 2009 - 270 с. (в соавторстве с С.А Киреева, И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Винюкова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, С.Е.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Кузахмстова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, В.И.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Горкин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, С.В.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Радаева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, М.А. Романенко, О.В.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Маклакова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, Р.Г.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Зарипов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)</w:t>
      </w:r>
    </w:p>
    <w:p w:rsidR="005152EC" w:rsidRPr="008C6B5A" w:rsidRDefault="005152EC" w:rsidP="00CA54E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Арбитражный процесс. Учебно-методическое пособие, - Астрахань. Издательство: ГБПОУ АО «Астраханское художественное училище (техникум) им. П.А. Власова, 2018. 164 с. (12 п.л.).</w:t>
      </w:r>
    </w:p>
    <w:p w:rsidR="005152EC" w:rsidRPr="008C6B5A" w:rsidRDefault="005152EC" w:rsidP="00CA54E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Учебное методическое пособие по гражданскому праву. Саратовская государственная юридическая академия, Астраханский филиал; под </w:t>
      </w:r>
      <w:proofErr w:type="spellStart"/>
      <w:proofErr w:type="gramStart"/>
      <w:r w:rsidRPr="008C6B5A">
        <w:rPr>
          <w:rFonts w:ascii="Times New Roman" w:hAnsi="Times New Roman" w:cs="Times New Roman"/>
          <w:sz w:val="28"/>
          <w:szCs w:val="28"/>
        </w:rPr>
        <w:t>ред</w:t>
      </w:r>
      <w:proofErr w:type="spellEnd"/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, В.А.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Вятчина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. - Том. Часть 2 Издательство: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 xml:space="preserve">ГБПОУ АО «Астраханское художественное училище (техникум) им. И А. Власова, 2017. 68 с. (в соавторстве с В.А,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Вятчиным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, М.А, Александриной, Л.В, Бесчастновой, О.В, Голубь, Л.Г. Пушкиной).</w:t>
      </w:r>
      <w:proofErr w:type="gramEnd"/>
    </w:p>
    <w:p w:rsidR="005152EC" w:rsidRPr="008C6B5A" w:rsidRDefault="005152EC" w:rsidP="00CA54E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 Процессуальные гарантии защиты прав взыскателя и должника в приказном производстве // Теоретические аспекты юриспруденции и вопросы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правоприменения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: сборник научных статей по итогам Международной научно-практической конференции (26 апреля 2022 г. г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страхань; изд-во М., Русайнс.2022 в печати).</w:t>
      </w:r>
    </w:p>
    <w:p w:rsidR="005152EC" w:rsidRPr="008C6B5A" w:rsidRDefault="005152EC" w:rsidP="007C589B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Конституционные права и свободы человека и гражданина и их защита органами прокуратуры в гражданском судопроизводстве // 30 лет Конституции Российской Федерации: традиции и новации государственно-правового развития. Сборник материалов научно-практической конференции 08 декабря 2023 г. / Отв. ред. Е.А. Хлебникова. – Астрахань: Изд-во ГБПОУ АО «Астраханское художественное училище (техникум) им. П.А. Власова, 2023. С.169. (в соавторстве с Петрашовой О.И., Трубиным В.Ю.)</w:t>
      </w: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Дисциплины: Гражданский процесс</w:t>
      </w:r>
      <w:r w:rsidR="002B46F4">
        <w:rPr>
          <w:rFonts w:ascii="Times New Roman" w:hAnsi="Times New Roman" w:cs="Times New Roman"/>
          <w:sz w:val="28"/>
          <w:szCs w:val="28"/>
        </w:rPr>
        <w:t>;</w:t>
      </w:r>
      <w:r w:rsidRPr="008C6B5A">
        <w:rPr>
          <w:rFonts w:ascii="Times New Roman" w:hAnsi="Times New Roman" w:cs="Times New Roman"/>
          <w:sz w:val="28"/>
          <w:szCs w:val="28"/>
        </w:rPr>
        <w:t xml:space="preserve"> </w:t>
      </w:r>
      <w:r w:rsidR="002B46F4">
        <w:rPr>
          <w:rFonts w:ascii="Times New Roman" w:hAnsi="Times New Roman" w:cs="Times New Roman"/>
          <w:sz w:val="28"/>
          <w:szCs w:val="28"/>
        </w:rPr>
        <w:t>А</w:t>
      </w:r>
      <w:r w:rsidRPr="008C6B5A">
        <w:rPr>
          <w:rFonts w:ascii="Times New Roman" w:hAnsi="Times New Roman" w:cs="Times New Roman"/>
          <w:sz w:val="28"/>
          <w:szCs w:val="28"/>
        </w:rPr>
        <w:t>рбитражный процесс</w:t>
      </w:r>
      <w:r w:rsidR="004E4226" w:rsidRPr="008C6B5A">
        <w:rPr>
          <w:rFonts w:ascii="Times New Roman" w:hAnsi="Times New Roman" w:cs="Times New Roman"/>
          <w:sz w:val="28"/>
          <w:szCs w:val="28"/>
        </w:rPr>
        <w:t>, Участие прокурора в арбитражном судопроизводстве</w:t>
      </w:r>
      <w:r w:rsidR="002B46F4">
        <w:rPr>
          <w:rFonts w:ascii="Times New Roman" w:hAnsi="Times New Roman" w:cs="Times New Roman"/>
          <w:sz w:val="28"/>
          <w:szCs w:val="28"/>
        </w:rPr>
        <w:t>;</w:t>
      </w:r>
      <w:r w:rsidR="004E4226" w:rsidRPr="008C6B5A">
        <w:rPr>
          <w:rFonts w:ascii="Times New Roman" w:hAnsi="Times New Roman" w:cs="Times New Roman"/>
          <w:sz w:val="28"/>
          <w:szCs w:val="28"/>
        </w:rPr>
        <w:t xml:space="preserve"> </w:t>
      </w:r>
      <w:r w:rsidR="00B324DF" w:rsidRPr="008C6B5A">
        <w:rPr>
          <w:rFonts w:ascii="Times New Roman" w:hAnsi="Times New Roman" w:cs="Times New Roman"/>
          <w:sz w:val="28"/>
          <w:szCs w:val="28"/>
        </w:rPr>
        <w:t>Участие прокурора в гражданском судопроизводстве</w:t>
      </w:r>
      <w:r w:rsidR="002B46F4">
        <w:rPr>
          <w:rFonts w:ascii="Times New Roman" w:hAnsi="Times New Roman" w:cs="Times New Roman"/>
          <w:sz w:val="28"/>
          <w:szCs w:val="28"/>
        </w:rPr>
        <w:t>;</w:t>
      </w:r>
      <w:r w:rsidR="00B324DF" w:rsidRPr="008C6B5A">
        <w:rPr>
          <w:rFonts w:ascii="Times New Roman" w:hAnsi="Times New Roman" w:cs="Times New Roman"/>
          <w:sz w:val="28"/>
          <w:szCs w:val="28"/>
        </w:rPr>
        <w:t xml:space="preserve"> Исполнительное производство.</w:t>
      </w:r>
      <w:r w:rsidR="004E4226" w:rsidRPr="008C6B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Повышение квалификации: </w:t>
      </w:r>
    </w:p>
    <w:p w:rsidR="005152EC" w:rsidRPr="008C6B5A" w:rsidRDefault="005152EC" w:rsidP="00CA54E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lastRenderedPageBreak/>
        <w:t xml:space="preserve">Профилактика гриппа и острых респираторных вирусных инфекций, в том числе новой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инфекции (COVID-19) (ООО "Центр инновационного образования и воспитания) 2021.</w:t>
      </w:r>
    </w:p>
    <w:p w:rsidR="004649AC" w:rsidRPr="008C6B5A" w:rsidRDefault="004649AC" w:rsidP="004649AC">
      <w:pPr>
        <w:shd w:val="clear" w:color="auto" w:fill="FFFFFF"/>
        <w:autoSpaceDE w:val="0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Особенности обучения инвалидов и лиц с ограниченными возможностями здоровья (22.03.2024) Институт дополнительного профессионального образования ФГБОУ ВО "СГЮА".</w:t>
      </w:r>
    </w:p>
    <w:p w:rsidR="005152EC" w:rsidRPr="008C6B5A" w:rsidRDefault="005152EC" w:rsidP="00CA54E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52EC" w:rsidRPr="008C6B5A" w:rsidRDefault="005152EC" w:rsidP="00CA54E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Является независимым экспертом - членом Аттестационной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комиссии Управления Министерства юстиции Российской Федерации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по Астраханской области, а также независимым экспертом Конкурсной комиссии на замещение вакантных должностей федеральной государственной гражданской службы в управлении Судебного департамента в Астраханской области, районных судах Астраханской области.</w:t>
      </w:r>
    </w:p>
    <w:p w:rsidR="00846E5F" w:rsidRPr="008C6B5A" w:rsidRDefault="00846E5F" w:rsidP="009327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2EC" w:rsidRPr="008C6B5A" w:rsidRDefault="005152EC" w:rsidP="009327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B5A">
        <w:rPr>
          <w:rFonts w:ascii="Times New Roman" w:hAnsi="Times New Roman" w:cs="Times New Roman"/>
          <w:b/>
          <w:sz w:val="28"/>
          <w:szCs w:val="28"/>
        </w:rPr>
        <w:t xml:space="preserve">доцент, кандидат юридических наук </w:t>
      </w:r>
    </w:p>
    <w:p w:rsidR="005152EC" w:rsidRPr="008C6B5A" w:rsidRDefault="005152EC" w:rsidP="009327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B5A">
        <w:rPr>
          <w:rFonts w:ascii="Times New Roman" w:hAnsi="Times New Roman" w:cs="Times New Roman"/>
          <w:b/>
          <w:sz w:val="28"/>
          <w:szCs w:val="28"/>
        </w:rPr>
        <w:t>ТРУБИН ВИТАЛИЙ ЮРЬЕВИЧ</w:t>
      </w:r>
    </w:p>
    <w:p w:rsidR="005152EC" w:rsidRPr="008C6B5A" w:rsidRDefault="005152EC" w:rsidP="009327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3C59C4" w:rsidP="009327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B5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1609090</wp:posOffset>
            </wp:positionH>
            <wp:positionV relativeFrom="paragraph">
              <wp:posOffset>76200</wp:posOffset>
            </wp:positionV>
            <wp:extent cx="2667000" cy="3333750"/>
            <wp:effectExtent l="19050" t="0" r="0" b="0"/>
            <wp:wrapTight wrapText="bothSides">
              <wp:wrapPolygon edited="0">
                <wp:start x="-154" y="0"/>
                <wp:lineTo x="-154" y="21477"/>
                <wp:lineTo x="21600" y="21477"/>
                <wp:lineTo x="21600" y="0"/>
                <wp:lineTo x="-154" y="0"/>
              </wp:wrapPolygon>
            </wp:wrapTight>
            <wp:docPr id="1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52EC" w:rsidRPr="008C6B5A" w:rsidRDefault="005152EC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870BD5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Окончил Ленинградский государственный университет, обучался в заочной аспирантуре Саратовской государственной академии права по специальности 12.00.08., кандидат юридических наук.</w:t>
      </w:r>
    </w:p>
    <w:p w:rsidR="005152EC" w:rsidRPr="008C6B5A" w:rsidRDefault="005152EC" w:rsidP="00A8178F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Работал в органах милиции г. Ленинграда, юрисконсультом в ПО «Гранитные карьеры Кузнечное», судьей Советского района г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страхани, с 2002 года ассистентом, затем доцентом кафедры гражданско-правовых дисциплин Астраханского филиала ФГБОУ ВО «Саратовская государственная юридическая академия». </w:t>
      </w:r>
    </w:p>
    <w:p w:rsidR="005152EC" w:rsidRPr="008C6B5A" w:rsidRDefault="005152EC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A8178F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lastRenderedPageBreak/>
        <w:t>Общий трудовой стаж - 49 лет, научно-педагогический стаж 24 года.</w:t>
      </w:r>
    </w:p>
    <w:p w:rsidR="005152EC" w:rsidRPr="008C6B5A" w:rsidRDefault="005152EC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870BD5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Дисциплины: Финансовое право</w:t>
      </w:r>
      <w:r w:rsidR="002B46F4">
        <w:rPr>
          <w:rFonts w:ascii="Times New Roman" w:hAnsi="Times New Roman" w:cs="Times New Roman"/>
          <w:sz w:val="28"/>
          <w:szCs w:val="28"/>
        </w:rPr>
        <w:t>;</w:t>
      </w:r>
      <w:r w:rsidR="00B324DF" w:rsidRPr="008C6B5A">
        <w:rPr>
          <w:rFonts w:ascii="Times New Roman" w:hAnsi="Times New Roman" w:cs="Times New Roman"/>
          <w:sz w:val="28"/>
          <w:szCs w:val="28"/>
        </w:rPr>
        <w:t xml:space="preserve"> Основы правового регулирования в сфере государственных и муниципальных закупок</w:t>
      </w:r>
      <w:r w:rsidR="002B46F4">
        <w:rPr>
          <w:rFonts w:ascii="Times New Roman" w:hAnsi="Times New Roman" w:cs="Times New Roman"/>
          <w:sz w:val="28"/>
          <w:szCs w:val="28"/>
        </w:rPr>
        <w:t>;</w:t>
      </w:r>
      <w:r w:rsidR="001F434A" w:rsidRPr="008C6B5A">
        <w:rPr>
          <w:rFonts w:ascii="Times New Roman" w:hAnsi="Times New Roman" w:cs="Times New Roman"/>
          <w:sz w:val="28"/>
          <w:szCs w:val="28"/>
        </w:rPr>
        <w:t xml:space="preserve"> Международное частное право</w:t>
      </w:r>
      <w:r w:rsidR="002B46F4">
        <w:rPr>
          <w:rFonts w:ascii="Times New Roman" w:hAnsi="Times New Roman" w:cs="Times New Roman"/>
          <w:sz w:val="28"/>
          <w:szCs w:val="28"/>
        </w:rPr>
        <w:t>;</w:t>
      </w:r>
      <w:r w:rsidR="001F434A" w:rsidRPr="008C6B5A">
        <w:rPr>
          <w:rFonts w:ascii="Times New Roman" w:hAnsi="Times New Roman" w:cs="Times New Roman"/>
          <w:sz w:val="28"/>
          <w:szCs w:val="28"/>
        </w:rPr>
        <w:t xml:space="preserve"> Гражданский процесс</w:t>
      </w:r>
      <w:r w:rsidR="002B46F4">
        <w:rPr>
          <w:rFonts w:ascii="Times New Roman" w:hAnsi="Times New Roman" w:cs="Times New Roman"/>
          <w:sz w:val="28"/>
          <w:szCs w:val="28"/>
        </w:rPr>
        <w:t>;</w:t>
      </w:r>
      <w:r w:rsidR="00E136EB" w:rsidRPr="008C6B5A">
        <w:rPr>
          <w:rFonts w:ascii="Times New Roman" w:hAnsi="Times New Roman" w:cs="Times New Roman"/>
          <w:sz w:val="28"/>
          <w:szCs w:val="28"/>
        </w:rPr>
        <w:t xml:space="preserve"> Правовое обеспечение ЖКХ</w:t>
      </w:r>
      <w:r w:rsidR="002B46F4">
        <w:rPr>
          <w:rFonts w:ascii="Times New Roman" w:hAnsi="Times New Roman" w:cs="Times New Roman"/>
          <w:sz w:val="28"/>
          <w:szCs w:val="28"/>
        </w:rPr>
        <w:t>;</w:t>
      </w:r>
      <w:r w:rsidR="00E136EB" w:rsidRPr="008C6B5A">
        <w:rPr>
          <w:rFonts w:ascii="Times New Roman" w:hAnsi="Times New Roman" w:cs="Times New Roman"/>
          <w:sz w:val="28"/>
          <w:szCs w:val="28"/>
        </w:rPr>
        <w:t xml:space="preserve"> Жилищное право</w:t>
      </w:r>
      <w:r w:rsidR="002B46F4">
        <w:rPr>
          <w:rFonts w:ascii="Times New Roman" w:hAnsi="Times New Roman" w:cs="Times New Roman"/>
          <w:sz w:val="28"/>
          <w:szCs w:val="28"/>
        </w:rPr>
        <w:t>;</w:t>
      </w:r>
      <w:r w:rsidR="00E136EB" w:rsidRPr="008C6B5A">
        <w:rPr>
          <w:rFonts w:ascii="Times New Roman" w:hAnsi="Times New Roman" w:cs="Times New Roman"/>
          <w:sz w:val="28"/>
          <w:szCs w:val="28"/>
        </w:rPr>
        <w:t xml:space="preserve"> Публичный финансовый контроль. </w:t>
      </w:r>
    </w:p>
    <w:p w:rsidR="005152EC" w:rsidRPr="008C6B5A" w:rsidRDefault="005152EC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870BD5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Сфера научных интересов: междисциплинарные исследования. </w:t>
      </w:r>
    </w:p>
    <w:p w:rsidR="005152EC" w:rsidRPr="008C6B5A" w:rsidRDefault="005152EC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870BD5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Научные публикации:</w:t>
      </w:r>
    </w:p>
    <w:p w:rsidR="005152EC" w:rsidRPr="008C6B5A" w:rsidRDefault="005152EC" w:rsidP="00AD20E2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Местные налоги и сборы. Россия на путях модернизации: актуальные проблемы общественного развития: материалы межвузовской научной конференции. Саратов: ГОУ ВПО Саратовская государственная академия права, 29 апреля 2005.</w:t>
      </w:r>
    </w:p>
    <w:p w:rsidR="005152EC" w:rsidRPr="008C6B5A" w:rsidRDefault="005152EC" w:rsidP="00AD20E2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Вопросы правового регулирования местного бюджета на примере муниципального образования - город Астрахань. Приоритетные национальные проекты модернизации России: политико-правовое обеспечение: материалы межвузовской конференции. Саратов: ГОУ ВПО Саратовская государственная академия права, 28 апреля 2006.</w:t>
      </w:r>
    </w:p>
    <w:p w:rsidR="005152EC" w:rsidRPr="008C6B5A" w:rsidRDefault="005152EC" w:rsidP="00AD20E2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Общая характеристика бюджетных отношений органов местного самоуправления волостей и селений в дореволюционной России // Вестник Саратовской государственной академии права. Саратов: ГОУ ВПО Саратовская государственная академия права, 2007. № 4.</w:t>
      </w:r>
    </w:p>
    <w:p w:rsidR="005152EC" w:rsidRPr="008C6B5A" w:rsidRDefault="005152EC" w:rsidP="00AD20E2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Местное самоуправление в дореволюционной России // Вестник Саратовской государственной академии права. Саратов: ГОУ ВПО Саратовская государственная академия права, 2008. № 4.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Бюджетный Кодекс Российской Федерации о дифференциации бюджетных правонарушений // Экономика. Социология. Право: Альманах. Саратов: Саратовский государственный социально-</w:t>
      </w:r>
      <w:r w:rsidRPr="008C6B5A">
        <w:rPr>
          <w:rFonts w:ascii="Times New Roman" w:hAnsi="Times New Roman" w:cs="Times New Roman"/>
          <w:sz w:val="28"/>
          <w:szCs w:val="28"/>
        </w:rPr>
        <w:softHyphen/>
        <w:t>экономический университет, 2009. Вып.7.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Проблемы применения административной и бюджетно-правовой ответственности за бюджетные правонарушения. Актуальные проблемы юридических и гуманитарных наук: материалы Общероссийской научно-практической конференции преподавателей и студентов. Астрахань: Астраханский государственный университет, 24 апреля 2009.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Проблемы бюджетно-правой ответственности в случаях несоответствия бюджетной росписи расходам, утвержденным бюджетом, а также при финансировании расходов, не включенных в бюджетную роспись и сверх утвержденных лимитов // Правовая политика и правовая жизнь. Саратов: Саратовский филиал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учреждения Российской академии наук института государства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и права РАН, 2009. №2.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Проблемы применения мер принуждения за нарушение бюджетного законодательства // Вестник Саратовской государственной академии права. Саратов: ГОУ ВПО Саратовская государственная академия права, 2009. №3.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 Правовая</w:t>
      </w:r>
      <w:r w:rsidRPr="008C6B5A">
        <w:rPr>
          <w:rFonts w:ascii="Times New Roman" w:hAnsi="Times New Roman" w:cs="Times New Roman"/>
          <w:sz w:val="28"/>
          <w:szCs w:val="28"/>
        </w:rPr>
        <w:tab/>
        <w:t xml:space="preserve">ответственность при нарушениях законодательства, связанного с </w:t>
      </w:r>
      <w:r w:rsidRPr="008C6B5A">
        <w:rPr>
          <w:rFonts w:ascii="Times New Roman" w:hAnsi="Times New Roman" w:cs="Times New Roman"/>
          <w:sz w:val="28"/>
          <w:szCs w:val="28"/>
        </w:rPr>
        <w:lastRenderedPageBreak/>
        <w:t>поставкой товаров для государственных или муниципальных нужд // Вестник Саратовской государственной академии права. Саратов: ГОУ ВПО Саратовская государственная академия права, 2009. № 5.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Некоторые проблемы бюджетно-правовой ответственности // Вестник Саратовской государственной академии права. Саратов: ГОУ ВПО Саратовская государственная академия права, 2009. № 6.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Актуальные проблемы правовой ответственности за бюджетные правонарушения // Вестник Саратовской государственной академии права. Саратов: ГОУ ВПО Саратовская государственная академия права, 2010. №2.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Особенности уголовной ответственности за нецелевое использование бюджетных средств: материалы межвузовской научной конференции преподавателей, аспирантов и студентов. Современные проблемы правового регулирования. Астрахань: Типография Сорокина В.В., 24 декабря 2010.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Классификация видов нецелевого использования бюджетных средств // Вестник Саратовской государственной академии права. Саратов: ГОУ ВПО Саратовская государственная академия права, 2011. № 1.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Актуальные проблемы бюджетно-правовой ответственности за нецелевое использование бюджетных средств // Вестник Саратовской государственной академии права. Саратов: ГОУ ВПО Саратовская государственная академия права, 2011. № 3.</w:t>
      </w:r>
    </w:p>
    <w:p w:rsidR="005152EC" w:rsidRPr="008C6B5A" w:rsidRDefault="005152EC" w:rsidP="00AD20E2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Актуальные вопросы права на получение медицинской информации. Сб. мат. Общероссийской научно - практической конференции студентов, аспирантов и преподавателей «Государственно - правовая политика как фактор национальной безопасности»,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 Астрахань, декабрь 2014.</w:t>
      </w:r>
    </w:p>
    <w:p w:rsidR="005152EC" w:rsidRPr="008C6B5A" w:rsidRDefault="005152EC" w:rsidP="00AD20E2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Право и правосознание в нравственной философии В.С. Соловьева. Сб. мат. Конференции СГЮА, Астрахань, 25 декабря 2014.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Нравственно-этическая оценка научных экспериментов в общественном и индивидуальном правосознании. Сб. мат. Конференции СГЮА, Астрахань, 2015.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Особенности формирования правосознания в процессе социализации пациентов с хронической соматической патологией. Инновации в науке №51-2, Сибирская ассоциация академической книги, Новосибирск - 2015.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Особенности формирования правосознания в процессе социализации пациентов с хронической соматической патологией. Инновации в науке №51-2, Сибирская ассоциация академической книги, Новосибирск - 2015.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 сущности правосознания в естественно-правовой концепции Ивана Александровича Ильина. Инновации в науке №51-2, Сибирская ассоциация академической книги, Новосибирск - 2015.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О некоторых проблемах применения бюджетно-правовой ответственности за совершение бюджетных нарушений. Сборник материалов Всероссийской научно-практической конференции «Защита прав и законных интересов субъектов отношений в сфере финансово-правового регулирования: проблемы теории и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правоприменения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, Саратов, 20 мая 2016 г.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Особенности внутригосударственного финансового контроля в сфере бюджетных правоотношений. Экспериментальные и теоретические </w:t>
      </w:r>
      <w:r w:rsidRPr="008C6B5A">
        <w:rPr>
          <w:rFonts w:ascii="Times New Roman" w:hAnsi="Times New Roman" w:cs="Times New Roman"/>
          <w:sz w:val="28"/>
          <w:szCs w:val="28"/>
        </w:rPr>
        <w:lastRenderedPageBreak/>
        <w:t>исследования в современной науке, №8 (8), VIII Международная научно-практическая конференция, Сибирская ассоциация академической книги, Новосибирск - 2017.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Эволюция процессуального законодательства в России: за и против. Эволюция Российского законодательства в 21 веке, СГЮА, 5 декабря 2017.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Процессуальные особенности применения мер бюджетного принуждения при осуществлении внутреннего государственного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финансовый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контроля в сфере бюджетных правоотношений. Эволюция Российского законодательства в 21 веке, СГЮА, 5 декабря 2017.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Правовые и этические проблемы реализации права пациента на выбор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врача. Теоретические и практические аспекты современной медицины, №5(4), III Международная научно-практическая конференция, Сибирская ассоциация академической книги, Новосибирск - 2017.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Бюджетный контроль в Российской империи в период VIII начала - IX века.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Сборник материалов Международной научно-практической конференция «Современные проблемы правового регулирования» (СИБАК), Новосибирск - 2017.</w:t>
      </w:r>
      <w:proofErr w:type="gramEnd"/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Феномен правосознания в творчестве философов XVIII-XX веков.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Сборник материалов Международной научно-практической конференция «Современные проблемы правового регулирования» (СИБАК), Новосибирск - 2017.</w:t>
      </w:r>
      <w:proofErr w:type="gramEnd"/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Коллективная уголовная ответственность в России на примере депортации чеченцев и ингушей в СССР. Проблемы и перспективы развития современной юриспруденции, Межвузовская научно</w:t>
      </w:r>
      <w:r w:rsidRPr="008C6B5A">
        <w:rPr>
          <w:rFonts w:ascii="Times New Roman" w:hAnsi="Times New Roman" w:cs="Times New Roman"/>
          <w:sz w:val="28"/>
          <w:szCs w:val="28"/>
        </w:rPr>
        <w:softHyphen/>
        <w:t>-практическая конференция, Астрахань - апрель 2018.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Процессуальные особенности применения мер бюджетного принуждения при осуществлении внутреннего государственного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финансовый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контроля в сфере бюджетных правоотношений на примере Астраханской области. Проблемы и перспективы развития современной юриспруденции, Межвузовская научно-практическая конференция, Астрахань - апрель 2018.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Деятельность счетной палаты в Астраханской губернии в VIII – IX веках. Актуальные проблемы юриспруденции, №1(6), VI Международная научно-практическая конференция, Сибирская ассоциация академической книги, Новосибирск - 8 февраля 2018.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Проблемы обеспечения инвалидов к объектам и услугам в Астраханской области и пути их разрешения в гражданском судопроизводстве./ Сборник статей по материалам XXIII Международной научно-практической конференции «Актуальные проблемы юриспруденции», Новосибирск, №6 (22), 2019. 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Предпосылки принятия Соборного Уложения 1649 года (историко-правовой аспект)/ Научный электронный журнал "Меридиан", Выпуск №15(33) ‘2019.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Институт судебных извещений в гражданском судопроизводстве по </w:t>
      </w:r>
      <w:proofErr w:type="spellStart"/>
      <w:proofErr w:type="gramStart"/>
      <w:r w:rsidRPr="008C6B5A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удебному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Уложению 1649 года (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– правовой аспект) /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Контентус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. – 2020. – № 5. – С. 72 – 78.  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Особенности обеспечения исков по Уставу гражданского судопроизводства в </w:t>
      </w:r>
      <w:r w:rsidRPr="008C6B5A">
        <w:rPr>
          <w:rFonts w:ascii="Times New Roman" w:hAnsi="Times New Roman" w:cs="Times New Roman"/>
          <w:sz w:val="28"/>
          <w:szCs w:val="28"/>
        </w:rPr>
        <w:lastRenderedPageBreak/>
        <w:t xml:space="preserve">России во второй половине XVIII века (историко-правовой аспект)/ Актуальные проблемы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юриспруденции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:с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б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. ст. по матер. XLVI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международ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науч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. №5(45). – Новосибирск: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СибАК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, 03.06.2021. – С.91-95.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Актуальные вопросы истории развития законодательства об исполнительном производстве/ Журнал «Современное право» (ВАК), №9, 01.10.2021 год, С.76-80./ в соавторстве: Еременко О.В.</w:t>
      </w:r>
    </w:p>
    <w:p w:rsidR="005152EC" w:rsidRPr="008C6B5A" w:rsidRDefault="005152EC" w:rsidP="002E244D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Судопроизводство в  XV-ХVII веках в период развития Российского государства/ Актуальные проблемы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юриспруденции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:с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б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. ст. по матер. LХI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международ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науч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. №8(60). – Новосибирск: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СибАК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, 2022. – С.26-33.</w:t>
      </w:r>
    </w:p>
    <w:p w:rsidR="005152EC" w:rsidRPr="008C6B5A" w:rsidRDefault="005152EC" w:rsidP="002E244D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C6B5A">
        <w:rPr>
          <w:rFonts w:ascii="Times New Roman" w:hAnsi="Times New Roman" w:cs="Times New Roman"/>
          <w:sz w:val="28"/>
          <w:szCs w:val="28"/>
        </w:rPr>
        <w:t>Актуальные вопросы истории развития гражданского судопроизводства в России после принятия соборного уложения в 1649 году // Проблемы и перспективы развития современной юриспруденции: сборник научных статей по итогам Международной научно-практической конференции (г. Астрахань, 15 декабря 2022: сборник статей / кол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второв; отв. ред.: Л.В.Бесчастнова, О.В.Голубь, Е.А.Хлебникова. - Москва: РУСАЙН, 2023.</w:t>
      </w:r>
    </w:p>
    <w:p w:rsidR="005152EC" w:rsidRPr="008C6B5A" w:rsidRDefault="005152EC" w:rsidP="002E244D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Конституционные права и свободы человека и гражданина и их защита органами прокуратуры в гражданском судопроизводстве // 30 лет Конституции Российской Федерации: традиции и новации государственно-правового развития. Сборник материалов научно-практической конференции 08 декабря 2023 г. / Отв. ред. Е.А. Хлебникова. – Астрахань: Изд-во ГБПОУ АО «Астраханское художественное училище (техникум) им. П.А. Власова, 2023. С.169. (в соавторстве с Петрашовой О.И., Еременко О.В.)</w:t>
      </w:r>
    </w:p>
    <w:p w:rsidR="005152EC" w:rsidRPr="008C6B5A" w:rsidRDefault="005152EC" w:rsidP="002E244D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Некоторые особенности гражданского судопроизводства в Московском государстве в период действия Соборного уложения 1649 года // Научный аспект. 2023. №12. (в соавторстве с Королевой Е.В.)</w:t>
      </w:r>
    </w:p>
    <w:p w:rsidR="00416F03" w:rsidRPr="008C6B5A" w:rsidRDefault="00416F03" w:rsidP="00416F03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Актуальные вопросы истории развития гражданского судопроизводства в России после принятия Соборного Уложения в 1649 году.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Повышение квалификации: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Организация работы с обучающимися с ограниченными возможностями здоровья (ВОЗ) в соответствии с ФГОС (30.03.2022 г), ООО "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", Смоленск;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Применение интерактивных образовательных платформ на примере платформы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(01.06.2022 г), ООО "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", Смоленск;</w:t>
      </w:r>
      <w:r w:rsidRPr="008C6B5A">
        <w:rPr>
          <w:rFonts w:ascii="Times New Roman" w:hAnsi="Times New Roman" w:cs="Times New Roman"/>
          <w:sz w:val="28"/>
          <w:szCs w:val="28"/>
        </w:rPr>
        <w:tab/>
      </w:r>
    </w:p>
    <w:p w:rsidR="005152EC" w:rsidRPr="008C6B5A" w:rsidRDefault="005152EC" w:rsidP="0003187A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Специфика преподавания конституционного права с учетом реализации ФГОС (0106.2022 г), ООО "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", Смоленск;</w:t>
      </w:r>
    </w:p>
    <w:p w:rsidR="00416F03" w:rsidRPr="008C6B5A" w:rsidRDefault="005152EC" w:rsidP="00416F03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Профилактическая работа в ОО по выявлению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троллинга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моббинга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среди подростков (06.07.2022 г), ООО "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", Смоленск</w:t>
      </w:r>
      <w:r w:rsidR="00416F03" w:rsidRPr="008C6B5A">
        <w:rPr>
          <w:rFonts w:ascii="Times New Roman" w:hAnsi="Times New Roman" w:cs="Times New Roman"/>
          <w:sz w:val="28"/>
          <w:szCs w:val="28"/>
        </w:rPr>
        <w:t>.</w:t>
      </w:r>
    </w:p>
    <w:p w:rsidR="00416F03" w:rsidRPr="008C6B5A" w:rsidRDefault="00416F03" w:rsidP="00416F03">
      <w:pPr>
        <w:ind w:left="181" w:hanging="18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6B5A">
        <w:rPr>
          <w:rFonts w:ascii="Times New Roman" w:hAnsi="Times New Roman" w:cs="Times New Roman"/>
          <w:sz w:val="28"/>
          <w:szCs w:val="28"/>
        </w:rPr>
        <w:t>Обучающий курс «</w:t>
      </w:r>
      <w:r w:rsidRPr="008C6B5A">
        <w:rPr>
          <w:rFonts w:ascii="Times New Roman" w:hAnsi="Times New Roman" w:cs="Times New Roman"/>
          <w:sz w:val="28"/>
          <w:szCs w:val="28"/>
          <w:shd w:val="clear" w:color="auto" w:fill="FFFFFF"/>
        </w:rPr>
        <w:t>Теория и методика преподавания финансово-правовых дисциплин» (04.01.2024) ООО "Институт развития образования, повышения квалификации и переподготовки", Абакан;</w:t>
      </w:r>
    </w:p>
    <w:p w:rsidR="00416F03" w:rsidRPr="008C6B5A" w:rsidRDefault="00416F03" w:rsidP="00416F03">
      <w:pPr>
        <w:ind w:left="181" w:hanging="18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6B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Особенности преподавания дисциплины "Гражданское право" в условиях ФГОС (04.01.2024) ООО "Институт развития образования, повышения </w:t>
      </w:r>
      <w:r w:rsidRPr="008C6B5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квалификации и переподготовки", Абакан;</w:t>
      </w:r>
    </w:p>
    <w:p w:rsidR="00416F03" w:rsidRPr="008C6B5A" w:rsidRDefault="00416F03" w:rsidP="00416F03">
      <w:pPr>
        <w:ind w:left="181" w:hanging="18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6B5A">
        <w:rPr>
          <w:rFonts w:ascii="Times New Roman" w:eastAsia="Calibri" w:hAnsi="Times New Roman" w:cs="Times New Roman"/>
          <w:sz w:val="28"/>
          <w:szCs w:val="28"/>
        </w:rPr>
        <w:t>Правовое регулирование банкротства физических и юридических лиц» (17.03.2024) Абакан, Институт «</w:t>
      </w:r>
      <w:proofErr w:type="spellStart"/>
      <w:r w:rsidRPr="008C6B5A">
        <w:rPr>
          <w:rFonts w:ascii="Times New Roman" w:eastAsia="Calibri" w:hAnsi="Times New Roman" w:cs="Times New Roman"/>
          <w:sz w:val="28"/>
          <w:szCs w:val="28"/>
        </w:rPr>
        <w:t>РОПКиП</w:t>
      </w:r>
      <w:proofErr w:type="spellEnd"/>
      <w:r w:rsidRPr="008C6B5A">
        <w:rPr>
          <w:rFonts w:ascii="Times New Roman" w:eastAsia="Calibri" w:hAnsi="Times New Roman" w:cs="Times New Roman"/>
          <w:sz w:val="28"/>
          <w:szCs w:val="28"/>
        </w:rPr>
        <w:t>» (институт развития образования, повышения квалификации и переподготовки)</w:t>
      </w:r>
    </w:p>
    <w:p w:rsidR="00416F03" w:rsidRPr="008C6B5A" w:rsidRDefault="00416F03" w:rsidP="00416F03">
      <w:pPr>
        <w:ind w:left="181" w:hanging="18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pacing w:val="-4"/>
          <w:sz w:val="28"/>
          <w:szCs w:val="28"/>
        </w:rPr>
        <w:t>Осуществление, контроль и управление закупками для обеспечения государственных, муниципальных и корпоративных нужд в соответствии с Федеральным законом №44-ФЗ</w:t>
      </w:r>
      <w:r w:rsidRPr="008C6B5A">
        <w:rPr>
          <w:rFonts w:ascii="Times New Roman" w:eastAsia="Calibri" w:hAnsi="Times New Roman" w:cs="Times New Roman"/>
          <w:sz w:val="28"/>
          <w:szCs w:val="28"/>
        </w:rPr>
        <w:t xml:space="preserve"> (27.03.2024) Смоленск, ООО «ИНФОУРОК»;</w:t>
      </w:r>
    </w:p>
    <w:p w:rsidR="00416F03" w:rsidRPr="008C6B5A" w:rsidRDefault="00416F03" w:rsidP="00416F03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pacing w:val="-4"/>
          <w:sz w:val="28"/>
          <w:szCs w:val="28"/>
        </w:rPr>
        <w:t>Организация внутреннего контроля в государственном (муниципальном) учреждении (27.03.2024) ООО</w:t>
      </w:r>
      <w:r w:rsidRPr="008C6B5A">
        <w:rPr>
          <w:rFonts w:ascii="Times New Roman" w:hAnsi="Times New Roman" w:cs="Times New Roman"/>
          <w:sz w:val="28"/>
          <w:szCs w:val="28"/>
        </w:rPr>
        <w:t xml:space="preserve"> «Московский институт профессиональной переподготовки и повышения квалификации педагогов»;</w:t>
      </w:r>
    </w:p>
    <w:p w:rsidR="00416F03" w:rsidRPr="008C6B5A" w:rsidRDefault="00416F03" w:rsidP="00416F03">
      <w:pPr>
        <w:shd w:val="clear" w:color="auto" w:fill="FFFFFF"/>
        <w:autoSpaceDE w:val="0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Особенности обучения инвалидов и лиц с ограниченными возможностями здоровья» (22.03.2024) Институт дополнительного профессионального образования ФГБОУ ВО "СГЮА".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Повышение квалификации по дополнительной профессиональной программе «Тенденции развития качества профессионального образования» ФГБОУ ВО «СГЮА», 2017 год.</w:t>
      </w:r>
    </w:p>
    <w:p w:rsidR="005152EC" w:rsidRPr="008C6B5A" w:rsidRDefault="005152EC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</w:p>
    <w:p w:rsidR="00416F03" w:rsidRPr="008C6B5A" w:rsidRDefault="00416F03" w:rsidP="00A8178F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FD1F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B5A">
        <w:rPr>
          <w:rFonts w:ascii="Times New Roman" w:hAnsi="Times New Roman" w:cs="Times New Roman"/>
          <w:b/>
          <w:sz w:val="28"/>
          <w:szCs w:val="28"/>
        </w:rPr>
        <w:t xml:space="preserve">доцент, кандидат филологических наук </w:t>
      </w:r>
    </w:p>
    <w:p w:rsidR="005152EC" w:rsidRPr="008C6B5A" w:rsidRDefault="005152EC" w:rsidP="00FD1F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B5A">
        <w:rPr>
          <w:rFonts w:ascii="Times New Roman" w:hAnsi="Times New Roman" w:cs="Times New Roman"/>
          <w:b/>
          <w:sz w:val="28"/>
          <w:szCs w:val="28"/>
        </w:rPr>
        <w:t>ХЛЕБНИКОВА ЕЛЕНА АЛЕКСАНДРОВНА</w:t>
      </w:r>
    </w:p>
    <w:p w:rsidR="005152EC" w:rsidRPr="008C6B5A" w:rsidRDefault="005152EC" w:rsidP="00FD1F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5854" w:rsidRPr="008C6B5A" w:rsidRDefault="003C59C4" w:rsidP="00870BD5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76200</wp:posOffset>
            </wp:positionV>
            <wp:extent cx="2438400" cy="3581400"/>
            <wp:effectExtent l="19050" t="0" r="0" b="0"/>
            <wp:wrapTight wrapText="bothSides">
              <wp:wrapPolygon edited="0">
                <wp:start x="-169" y="0"/>
                <wp:lineTo x="-169" y="21485"/>
                <wp:lineTo x="21600" y="21485"/>
                <wp:lineTo x="21600" y="0"/>
                <wp:lineTo x="-169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870BD5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В 2001 г Е.А. Хлебникова окончила Астраханский государственный педагогический университет. В 2005 закончила аспирантуру (заочная форма), в 2006 г защитила кандидатскую диссертацию с присуждением ученой </w:t>
      </w:r>
      <w:r w:rsidRPr="008C6B5A">
        <w:rPr>
          <w:rFonts w:ascii="Times New Roman" w:hAnsi="Times New Roman" w:cs="Times New Roman"/>
          <w:sz w:val="28"/>
          <w:szCs w:val="28"/>
        </w:rPr>
        <w:lastRenderedPageBreak/>
        <w:t>степени кандидата филологических наук. В 2012 г окончила Астраханский филиал «Саратовской государственной юридической академии» (заочная форма) с присуждением квалификации «юрист»</w:t>
      </w:r>
    </w:p>
    <w:p w:rsidR="005152EC" w:rsidRPr="008C6B5A" w:rsidRDefault="005152EC" w:rsidP="00870BD5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С 2007 года преподает в Астраханском филиале Саратовской государственной юридической академии</w:t>
      </w:r>
    </w:p>
    <w:p w:rsidR="005152EC" w:rsidRPr="008C6B5A" w:rsidRDefault="005152EC" w:rsidP="00870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870BD5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Общий трудовой стаж - более 25 лет</w:t>
      </w:r>
    </w:p>
    <w:p w:rsidR="005152EC" w:rsidRPr="008C6B5A" w:rsidRDefault="005152EC" w:rsidP="00870BD5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52EC" w:rsidRPr="008C6B5A" w:rsidRDefault="005152EC" w:rsidP="00870BD5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Научные публикации:</w:t>
      </w:r>
    </w:p>
    <w:p w:rsidR="005152EC" w:rsidRPr="008C6B5A" w:rsidRDefault="005152EC" w:rsidP="00FD1F6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Традиции “молодежной” прозы в повести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Войновича “Два товарища” // Итоговая научная конференция (26 апреля 2002 г): Тезисы докладов Астрахань Изд-во Астраханского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ун-та, 2002, С. 56.</w:t>
      </w:r>
    </w:p>
    <w:p w:rsidR="005152EC" w:rsidRPr="008C6B5A" w:rsidRDefault="005152EC" w:rsidP="00FD1F6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Жанр рассказа в советской прозе 1960-х </w:t>
      </w:r>
      <w:proofErr w:type="spellStart"/>
      <w:proofErr w:type="gramStart"/>
      <w:r w:rsidRPr="008C6B5A"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— Итоговая научная конференция (29 апреля 2003 г ): Тезисы докладов Астрахань Изд-во Астраханского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. ун-та, 2003, С. 22.</w:t>
      </w:r>
    </w:p>
    <w:p w:rsidR="005152EC" w:rsidRPr="008C6B5A" w:rsidRDefault="005152EC" w:rsidP="00FD1F6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Пространственно-временная организация романа-предупреждения В Войновича “Москва 2042” // Южно-российский вестник геологии, географии и глобальной энергии </w:t>
      </w:r>
      <w:proofErr w:type="spellStart"/>
      <w:proofErr w:type="gramStart"/>
      <w:r w:rsidRPr="008C6B5A">
        <w:rPr>
          <w:rFonts w:ascii="Times New Roman" w:hAnsi="Times New Roman" w:cs="Times New Roman"/>
          <w:sz w:val="28"/>
          <w:szCs w:val="28"/>
        </w:rPr>
        <w:t>Изд</w:t>
      </w:r>
      <w:proofErr w:type="spellEnd"/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Дом “Астраханский университет”. - 2006. - №6(9) - С 232</w:t>
      </w:r>
    </w:p>
    <w:p w:rsidR="005152EC" w:rsidRPr="008C6B5A" w:rsidRDefault="005152EC" w:rsidP="00FD1F6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Жанровый синтез романа В Войновича “Замысел” // Гуманитарные исследования </w:t>
      </w:r>
      <w:proofErr w:type="spellStart"/>
      <w:proofErr w:type="gramStart"/>
      <w:r w:rsidRPr="008C6B5A">
        <w:rPr>
          <w:rFonts w:ascii="Times New Roman" w:hAnsi="Times New Roman" w:cs="Times New Roman"/>
          <w:sz w:val="28"/>
          <w:szCs w:val="28"/>
        </w:rPr>
        <w:t>Изд</w:t>
      </w:r>
      <w:proofErr w:type="spellEnd"/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Дом “Астраханский университет” - 2006. - №4 - С 56.</w:t>
      </w:r>
    </w:p>
    <w:p w:rsidR="005152EC" w:rsidRPr="008C6B5A" w:rsidRDefault="005152EC" w:rsidP="00FD1F6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Эффективность коммуникативных связей в процессе усыновления (удочерения) детей иностранными гражданами // </w:t>
      </w:r>
      <w:proofErr w:type="spellStart"/>
      <w:proofErr w:type="gramStart"/>
      <w:r w:rsidRPr="008C6B5A">
        <w:rPr>
          <w:rFonts w:ascii="Times New Roman" w:hAnsi="Times New Roman" w:cs="Times New Roman"/>
          <w:sz w:val="28"/>
          <w:szCs w:val="28"/>
        </w:rPr>
        <w:t>Сб</w:t>
      </w:r>
      <w:proofErr w:type="spellEnd"/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докл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Всероссийской научной конференции «Управление в системе коммуникаций» АФ «ВГАВТ» 20 ноября 2009 г - Астрахань, 2009 г</w:t>
      </w:r>
    </w:p>
    <w:p w:rsidR="005152EC" w:rsidRPr="008C6B5A" w:rsidRDefault="005152EC" w:rsidP="00FD1F6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Особенности преподавания дисциплин гражданско-правовой специализации в сфере высшего профессионального образования (на примере спецкурсов «Адвокатура» и Нотариат») //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матер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Интернет-конференции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, проводимой Институтом гуманитарных наук Тюменского государственного нефтегазового университета 1-5 декабря 2009 г. - Тюмень. 2010 г.</w:t>
      </w:r>
    </w:p>
    <w:p w:rsidR="005152EC" w:rsidRPr="008C6B5A" w:rsidRDefault="005152EC" w:rsidP="00FD1F6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О некоторых случаях предоставления гарантий и компенсаций работникам в связи с реализацией избирательного права // </w:t>
      </w:r>
      <w:proofErr w:type="spellStart"/>
      <w:proofErr w:type="gramStart"/>
      <w:r w:rsidRPr="008C6B5A">
        <w:rPr>
          <w:rFonts w:ascii="Times New Roman" w:hAnsi="Times New Roman" w:cs="Times New Roman"/>
          <w:sz w:val="28"/>
          <w:szCs w:val="28"/>
        </w:rPr>
        <w:t>Сб</w:t>
      </w:r>
      <w:proofErr w:type="spellEnd"/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мат ежегодной научной конференции «Актуальные проблемы избирательного законодательства». - Астрахань. 2010 г</w:t>
      </w:r>
    </w:p>
    <w:p w:rsidR="005152EC" w:rsidRPr="008C6B5A" w:rsidRDefault="005152EC" w:rsidP="00FD1F6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Уголовная ответственность за необоснованный отказ при приеме на работу или необоснованное увольнение беременной женщины // сб. мат Международной научной конференции «Ответственность в праве и ее реализация», - Саратов, 2010 г</w:t>
      </w:r>
    </w:p>
    <w:p w:rsidR="005152EC" w:rsidRPr="008C6B5A" w:rsidRDefault="005152EC" w:rsidP="00FD1F6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Виды ответственности за задержку выплаты заработной платы // сб. Мат. Межвузовской научной конференции студентов, аспирантов и преподавателей «Современные проблемы правового реагирования» - Астрахань. 2011</w:t>
      </w:r>
    </w:p>
    <w:p w:rsidR="005152EC" w:rsidRPr="008C6B5A" w:rsidRDefault="005152EC" w:rsidP="00FD1F6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Актуальные проблемы реализации полномочий территориальными органами Федеральной инспекции труда теория и практика // </w:t>
      </w:r>
      <w:proofErr w:type="spellStart"/>
      <w:proofErr w:type="gramStart"/>
      <w:r w:rsidRPr="008C6B5A">
        <w:rPr>
          <w:rFonts w:ascii="Times New Roman" w:hAnsi="Times New Roman" w:cs="Times New Roman"/>
          <w:sz w:val="28"/>
          <w:szCs w:val="28"/>
        </w:rPr>
        <w:t>сб</w:t>
      </w:r>
      <w:proofErr w:type="spellEnd"/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мат Международной научно</w:t>
      </w:r>
      <w:r w:rsidRPr="008C6B5A">
        <w:rPr>
          <w:rFonts w:ascii="Times New Roman" w:hAnsi="Times New Roman" w:cs="Times New Roman"/>
          <w:sz w:val="28"/>
          <w:szCs w:val="28"/>
        </w:rPr>
        <w:softHyphen/>
        <w:t xml:space="preserve">-практической конференции «Государство и право современное </w:t>
      </w:r>
      <w:r w:rsidRPr="008C6B5A">
        <w:rPr>
          <w:rFonts w:ascii="Times New Roman" w:hAnsi="Times New Roman" w:cs="Times New Roman"/>
          <w:sz w:val="28"/>
          <w:szCs w:val="28"/>
        </w:rPr>
        <w:lastRenderedPageBreak/>
        <w:t xml:space="preserve">состояние и перспективы развития», посвященной памяти и в связи с 60-летием со дня рождения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ю.н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П М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Силинова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- Астрахань. 2011</w:t>
      </w:r>
    </w:p>
    <w:p w:rsidR="005152EC" w:rsidRPr="008C6B5A" w:rsidRDefault="005152EC" w:rsidP="00FD1F6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Неправомерное заключение срочного трудового договора // </w:t>
      </w:r>
      <w:proofErr w:type="spellStart"/>
      <w:proofErr w:type="gramStart"/>
      <w:r w:rsidRPr="008C6B5A">
        <w:rPr>
          <w:rFonts w:ascii="Times New Roman" w:hAnsi="Times New Roman" w:cs="Times New Roman"/>
          <w:sz w:val="28"/>
          <w:szCs w:val="28"/>
        </w:rPr>
        <w:t>сб</w:t>
      </w:r>
      <w:proofErr w:type="spellEnd"/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мат Общероссийской научно-практической конференции «Актуальные проблемы реформирования российского законодательства», посвященной 80-летию ФГБОУ ВПО «Саратовской государственной юридической академии» и 15-летию Астраханскою филиала ФГБОУ ВПО «Саратовской государственной юридической академии» - Астрахань, 2012.</w:t>
      </w:r>
    </w:p>
    <w:p w:rsidR="005152EC" w:rsidRPr="008C6B5A" w:rsidRDefault="005152EC" w:rsidP="00FD1F6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Особенности применения нотариусами Федерального закона «О персональных данных» // Сборник материалов Международной научно-практической конференции "Государство и право 1150 лет со дня зарождения российской государственности” - Астрахань, 2012 г</w:t>
      </w:r>
    </w:p>
    <w:p w:rsidR="005152EC" w:rsidRPr="008C6B5A" w:rsidRDefault="005152EC" w:rsidP="00FD1F6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Значение учебной дисциплины “Избирательное право и избирательный процесс в России" в системе высшего профессионального образования // Сборник материалов Межрегиональной научно-практической конференции «20 лет избирательной системе Российской Федерации тенденции, перспективы развития». - Астрахань, 2013 г.</w:t>
      </w:r>
    </w:p>
    <w:p w:rsidR="005152EC" w:rsidRPr="008C6B5A" w:rsidRDefault="005152EC" w:rsidP="00FD1F6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Реализация принципа свободы труда в трудовом праве//Материалы внутривузовской научно-практической конференции "Эволюция российского законодательства в 21 веке” - Астрахань, 2017</w:t>
      </w:r>
    </w:p>
    <w:p w:rsidR="005152EC" w:rsidRPr="008C6B5A" w:rsidRDefault="005152EC" w:rsidP="00FD1F6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6B5A">
        <w:rPr>
          <w:rFonts w:ascii="Times New Roman" w:hAnsi="Times New Roman" w:cs="Times New Roman"/>
          <w:sz w:val="28"/>
          <w:szCs w:val="28"/>
        </w:rPr>
        <w:t>Предоставление работнику отгула в связи с исполнением государственных и общественных обязанностей//Материалы Межвузовской научно-практической конференции для докторов и кандидатов наук, научных работников, специалистов различных профилей и направлений, соискателей ученых степеней, преподавателей, аспирантов, магистрантов, студентов «Проблемы и перспективы развития современной юриспруденции» (г Астрахань. 26 апреля 2018 года.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Астраханский филиал ФГБОУ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«Саратовская государственная юридическая академия»).</w:t>
      </w:r>
    </w:p>
    <w:p w:rsidR="005152EC" w:rsidRPr="008C6B5A" w:rsidRDefault="005152EC" w:rsidP="00FD1F6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Развитие рынка труда на современном этапе (на примере астраханской области) // в сборнике материалов Межвузовской научно-практической конференции для докторов и кандидатов наук, научных работников, специалистов различных профилей и направлений, соискателей ученых степеней, преподавателей, аспирантов, магистрантов, студентов «Проблемы и перспективы развития современной юриспруденции», 31 января 2019 года: сборник статей / отв. </w:t>
      </w:r>
      <w:proofErr w:type="spellStart"/>
      <w:proofErr w:type="gramStart"/>
      <w:r w:rsidRPr="008C6B5A">
        <w:rPr>
          <w:rFonts w:ascii="Times New Roman" w:hAnsi="Times New Roman" w:cs="Times New Roman"/>
          <w:sz w:val="28"/>
          <w:szCs w:val="28"/>
        </w:rPr>
        <w:t>ред</w:t>
      </w:r>
      <w:proofErr w:type="spellEnd"/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Брякин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Н.Н. - Астрахань; Издатель Сорокин Роман Васильевич, 2019. - С. 79-82.</w:t>
      </w:r>
    </w:p>
    <w:p w:rsidR="005152EC" w:rsidRPr="008C6B5A" w:rsidRDefault="005152EC" w:rsidP="002E244D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Несчастные случаи на производстве: действующий порядок расследования и специфика применения // в сборнике материалов Международной научно-практической конференции «Теоретические аспекты юриспруденции и вопросы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правоприменения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» (г. Астрахань 26 апреля 2022): сборник статей / кол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второв; отв. ред. А.А.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Кущенко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, Е.А. Хлебникова. - Москва: РУСАЙНС, 2022. - С. 192-196.</w:t>
      </w:r>
    </w:p>
    <w:p w:rsidR="005152EC" w:rsidRPr="008C6B5A" w:rsidRDefault="005152EC" w:rsidP="002E244D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Проблемы, связанные с рассмотрением трудовых споров в трудовом праве</w:t>
      </w:r>
      <w:r w:rsidRPr="008C6B5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C6B5A">
        <w:rPr>
          <w:rFonts w:ascii="Times New Roman" w:hAnsi="Times New Roman" w:cs="Times New Roman"/>
          <w:sz w:val="28"/>
          <w:szCs w:val="28"/>
        </w:rPr>
        <w:t xml:space="preserve">// Проблемы и перспективы развития современной юриспруденции: сборник научных статей по итогам Международной научно-практической </w:t>
      </w:r>
      <w:r w:rsidRPr="008C6B5A">
        <w:rPr>
          <w:rFonts w:ascii="Times New Roman" w:hAnsi="Times New Roman" w:cs="Times New Roman"/>
          <w:sz w:val="28"/>
          <w:szCs w:val="28"/>
        </w:rPr>
        <w:lastRenderedPageBreak/>
        <w:t>конференции (г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страхань, 15 декабря 2022) : сборник статей / коллектив авторов ; отв. ред.: Л.В.Бесчастнова, О.В. Голубь, Е.А. Хлебникова. – Москва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РУСАЙНС, 2023. (в соавторстве с Ивановым А.)</w:t>
      </w:r>
    </w:p>
    <w:p w:rsidR="005152EC" w:rsidRPr="008C6B5A" w:rsidRDefault="005152EC" w:rsidP="00FD1F6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Реализация конституционного принципа свободы труда в трудовых правоотношениях // 30 лет Конституции Российской Федерации: традиции и новации государственно-правового развития. Сборник материалов научно-практической конференции 08 декабря 2023 г. / Отв. ред. Е.А. Хлебникова. – Астрахань: Изд-во ГБПОУ АО «Астраханское художественное училище (техникум) им. П.А. Власова, 2023. С.215.</w:t>
      </w:r>
    </w:p>
    <w:p w:rsidR="005152EC" w:rsidRPr="008C6B5A" w:rsidRDefault="005152EC" w:rsidP="00FD1F6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8C6B5A" w:rsidP="00FD1F6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Дисциплины: Т</w:t>
      </w:r>
      <w:r w:rsidR="005152EC" w:rsidRPr="008C6B5A">
        <w:rPr>
          <w:rFonts w:ascii="Times New Roman" w:hAnsi="Times New Roman" w:cs="Times New Roman"/>
          <w:sz w:val="28"/>
          <w:szCs w:val="28"/>
        </w:rPr>
        <w:t>рудовое право</w:t>
      </w:r>
      <w:r w:rsidR="004202AF">
        <w:rPr>
          <w:rFonts w:ascii="Times New Roman" w:hAnsi="Times New Roman" w:cs="Times New Roman"/>
          <w:sz w:val="28"/>
          <w:szCs w:val="28"/>
        </w:rPr>
        <w:t>;</w:t>
      </w:r>
      <w:r w:rsidRPr="008C6B5A">
        <w:rPr>
          <w:rFonts w:ascii="Times New Roman" w:hAnsi="Times New Roman" w:cs="Times New Roman"/>
          <w:sz w:val="28"/>
          <w:szCs w:val="28"/>
        </w:rPr>
        <w:t xml:space="preserve"> Правовое обеспечение охраны труда</w:t>
      </w:r>
      <w:r w:rsidR="004202AF">
        <w:rPr>
          <w:rFonts w:ascii="Times New Roman" w:hAnsi="Times New Roman" w:cs="Times New Roman"/>
          <w:sz w:val="28"/>
          <w:szCs w:val="28"/>
        </w:rPr>
        <w:t>;</w:t>
      </w:r>
      <w:r w:rsidRPr="008C6B5A">
        <w:rPr>
          <w:rFonts w:ascii="Times New Roman" w:hAnsi="Times New Roman" w:cs="Times New Roman"/>
          <w:sz w:val="28"/>
          <w:szCs w:val="28"/>
        </w:rPr>
        <w:t xml:space="preserve"> Применение трудового законодательства к государственным служащим</w:t>
      </w:r>
      <w:r w:rsidR="004202AF">
        <w:rPr>
          <w:rFonts w:ascii="Times New Roman" w:hAnsi="Times New Roman" w:cs="Times New Roman"/>
          <w:sz w:val="28"/>
          <w:szCs w:val="28"/>
        </w:rPr>
        <w:t>;</w:t>
      </w:r>
      <w:r w:rsidRPr="008C6B5A">
        <w:rPr>
          <w:rFonts w:ascii="Times New Roman" w:hAnsi="Times New Roman" w:cs="Times New Roman"/>
          <w:sz w:val="28"/>
          <w:szCs w:val="28"/>
        </w:rPr>
        <w:t xml:space="preserve"> Особенности рассмотрения трудовых споров.</w:t>
      </w:r>
    </w:p>
    <w:p w:rsidR="005152EC" w:rsidRPr="008C6B5A" w:rsidRDefault="005152EC" w:rsidP="00FD1F6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FD1F6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Повышение квалификации: </w:t>
      </w:r>
    </w:p>
    <w:p w:rsidR="005152EC" w:rsidRPr="008C6B5A" w:rsidRDefault="005152EC" w:rsidP="00FD1F6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Применение интерактивных методов при обучении практическим профессиональным навыкам (АНО “Центр развития юридических клиник”);</w:t>
      </w:r>
    </w:p>
    <w:p w:rsidR="005152EC" w:rsidRPr="008C6B5A" w:rsidRDefault="005152EC" w:rsidP="00FD1F6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Оказание первой помощи(18.02.2021 г.), ООО "Спектр",  Астрахань;</w:t>
      </w:r>
    </w:p>
    <w:p w:rsidR="005152EC" w:rsidRPr="008C6B5A" w:rsidRDefault="005152EC" w:rsidP="00FD1F6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Обеспечение санитарно - эпидемиологических требований к образовательным организациям согласно СП 2.4.3648-20» (ООО "Центр инновационного образования и воспитания", г. Саратов, 27.05.2021 г.);</w:t>
      </w:r>
    </w:p>
    <w:p w:rsidR="005152EC" w:rsidRPr="008C6B5A" w:rsidRDefault="005152EC" w:rsidP="00FD1F6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Особенности обучения инвалидов и лиц с ограниченными возможностями здоровья</w:t>
      </w:r>
      <w:r w:rsidR="00125FB5" w:rsidRPr="008C6B5A">
        <w:rPr>
          <w:rFonts w:ascii="Times New Roman" w:hAnsi="Times New Roman" w:cs="Times New Roman"/>
          <w:sz w:val="28"/>
          <w:szCs w:val="28"/>
        </w:rPr>
        <w:t>;</w:t>
      </w:r>
    </w:p>
    <w:p w:rsidR="005152EC" w:rsidRPr="008C6B5A" w:rsidRDefault="005152EC" w:rsidP="00FD1F6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(Институт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дополнительного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 ФГБОУ ВО "СГЮА" 11.02.2020 г);</w:t>
      </w:r>
    </w:p>
    <w:p w:rsidR="005152EC" w:rsidRPr="008C6B5A" w:rsidRDefault="005152EC" w:rsidP="00FD1F6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Профилактика гриппа и острых респираторных вирусных инфекций, в том числе новой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инфекции (COVID-19) (ООО "Центр инновационного образования и воспитания",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 Саратов  27.05.2021 г);</w:t>
      </w:r>
    </w:p>
    <w:p w:rsidR="005152EC" w:rsidRPr="008C6B5A" w:rsidRDefault="005152EC" w:rsidP="00FD1F6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Специфика преподавания трудового права с учетом реализации ФГОС (ООО "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", г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моленск июнь 2022 г.)</w:t>
      </w:r>
      <w:r w:rsidR="00125FB5" w:rsidRPr="008C6B5A">
        <w:rPr>
          <w:rFonts w:ascii="Times New Roman" w:hAnsi="Times New Roman" w:cs="Times New Roman"/>
          <w:sz w:val="28"/>
          <w:szCs w:val="28"/>
        </w:rPr>
        <w:t>;</w:t>
      </w:r>
    </w:p>
    <w:p w:rsidR="007C4421" w:rsidRPr="008C6B5A" w:rsidRDefault="007C4421" w:rsidP="007C4421">
      <w:pPr>
        <w:shd w:val="clear" w:color="auto" w:fill="FFFFFF"/>
        <w:autoSpaceDE w:val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Повышение квалификации «Управление образовательной организацией в сфере трудовых отношений: применение профессиональных стандартов и ЕКС руководителями образовательных организаций (ООО «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», г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моленск, август 2023)</w:t>
      </w:r>
      <w:r w:rsidR="00125FB5" w:rsidRPr="008C6B5A">
        <w:rPr>
          <w:rFonts w:ascii="Times New Roman" w:hAnsi="Times New Roman" w:cs="Times New Roman"/>
          <w:sz w:val="28"/>
          <w:szCs w:val="28"/>
        </w:rPr>
        <w:t>;</w:t>
      </w:r>
    </w:p>
    <w:p w:rsidR="007C4421" w:rsidRPr="008C6B5A" w:rsidRDefault="007C4421" w:rsidP="007C4421">
      <w:pPr>
        <w:shd w:val="clear" w:color="auto" w:fill="FFFFFF"/>
        <w:autoSpaceDE w:val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Особенности обучения инвалидов и лиц с ограниченными возможностями здоровья (22.03.2024) Институт дополнительного профессионального образования ФГБОУ ВО "СГЮА"</w:t>
      </w:r>
      <w:r w:rsidR="00125FB5" w:rsidRPr="008C6B5A">
        <w:rPr>
          <w:rFonts w:ascii="Times New Roman" w:hAnsi="Times New Roman" w:cs="Times New Roman"/>
          <w:sz w:val="28"/>
          <w:szCs w:val="28"/>
        </w:rPr>
        <w:t>.</w:t>
      </w:r>
    </w:p>
    <w:p w:rsidR="005152EC" w:rsidRPr="008C6B5A" w:rsidRDefault="005152EC" w:rsidP="00FD1F6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FD1F6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Является членом комиссии по координации работы по противодействию коррупции Службы безопасности и противодействия коррупции Астраханской области.</w:t>
      </w:r>
    </w:p>
    <w:p w:rsidR="005152EC" w:rsidRPr="008C6B5A" w:rsidRDefault="005152EC" w:rsidP="00FD1F60">
      <w:pPr>
        <w:ind w:left="181" w:hanging="181"/>
        <w:jc w:val="center"/>
        <w:rPr>
          <w:rFonts w:ascii="Times New Roman" w:hAnsi="Times New Roman" w:cs="Times New Roman"/>
          <w:sz w:val="28"/>
          <w:szCs w:val="28"/>
        </w:rPr>
      </w:pPr>
    </w:p>
    <w:p w:rsidR="003D1631" w:rsidRPr="008C6B5A" w:rsidRDefault="003D1631" w:rsidP="00FD1F60">
      <w:pPr>
        <w:ind w:left="181" w:hanging="181"/>
        <w:jc w:val="center"/>
        <w:rPr>
          <w:rFonts w:ascii="Times New Roman" w:hAnsi="Times New Roman" w:cs="Times New Roman"/>
          <w:sz w:val="28"/>
          <w:szCs w:val="28"/>
        </w:rPr>
      </w:pPr>
    </w:p>
    <w:p w:rsidR="003D1631" w:rsidRPr="008C6B5A" w:rsidRDefault="003D1631" w:rsidP="00FD1F60">
      <w:pPr>
        <w:ind w:left="181" w:hanging="181"/>
        <w:jc w:val="center"/>
        <w:rPr>
          <w:rFonts w:ascii="Times New Roman" w:hAnsi="Times New Roman" w:cs="Times New Roman"/>
          <w:sz w:val="28"/>
          <w:szCs w:val="28"/>
        </w:rPr>
      </w:pPr>
    </w:p>
    <w:p w:rsidR="008C6B5A" w:rsidRDefault="008C6B5A">
      <w:pPr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152EC" w:rsidRPr="008C6B5A" w:rsidRDefault="005152EC" w:rsidP="00532F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B5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доцент, кандидат педагогических наук </w:t>
      </w:r>
    </w:p>
    <w:p w:rsidR="005152EC" w:rsidRPr="008C6B5A" w:rsidRDefault="005152EC" w:rsidP="00532F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B5A">
        <w:rPr>
          <w:rFonts w:ascii="Times New Roman" w:hAnsi="Times New Roman" w:cs="Times New Roman"/>
          <w:b/>
          <w:sz w:val="28"/>
          <w:szCs w:val="28"/>
        </w:rPr>
        <w:t>ПУШКИНА ЛЮДМИЛА ГЕННАДЬЕВНА</w:t>
      </w:r>
    </w:p>
    <w:p w:rsidR="005152EC" w:rsidRPr="008C6B5A" w:rsidRDefault="005152EC" w:rsidP="00532F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2EC" w:rsidRPr="008C6B5A" w:rsidRDefault="003C59C4" w:rsidP="00532F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B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2200" cy="3550920"/>
            <wp:effectExtent l="19050" t="0" r="0" b="0"/>
            <wp:docPr id="3" name="Рисунок 9" descr="http://af.ssla.ru/images/fornews/images/%D0%BF%D1%83%D1%88%D0%BA%D0%B8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af.ssla.ru/images/fornews/images/%D0%BF%D1%83%D1%88%D0%BA%D0%B8%D0%BD%D0%B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2EC" w:rsidRPr="008C6B5A" w:rsidRDefault="005152EC" w:rsidP="00532F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2EC" w:rsidRPr="008C6B5A" w:rsidRDefault="005152EC" w:rsidP="00A01086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В 2002 году окончила ГОУ ВПО «Саратовская государственная академия права» по специальности «юриспруденция», квалификация «юрист». В 2015 году защитила кандидатскую диссертацию. Кандидат педагогических наук. </w:t>
      </w:r>
    </w:p>
    <w:p w:rsidR="005152EC" w:rsidRPr="008C6B5A" w:rsidRDefault="005152EC" w:rsidP="00A010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A01086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Общий трудовой стаж 27 лет, научно-педагогический 16 лет.</w:t>
      </w:r>
    </w:p>
    <w:p w:rsidR="005152EC" w:rsidRPr="008C6B5A" w:rsidRDefault="005152EC" w:rsidP="00532F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B5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52EC" w:rsidRPr="008C6B5A" w:rsidRDefault="005152EC" w:rsidP="00A01086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Научные публикации:</w:t>
      </w:r>
    </w:p>
    <w:p w:rsidR="005152EC" w:rsidRPr="008C6B5A" w:rsidRDefault="005152EC" w:rsidP="003357A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Особенности развития профессионально-субъектной позиции будущего юриста в системе профессионального образования. </w:t>
      </w:r>
      <w:hyperlink r:id="rId16" w:history="1">
        <w:r w:rsidRPr="008C6B5A">
          <w:rPr>
            <w:rFonts w:ascii="Times New Roman" w:hAnsi="Times New Roman" w:cs="Times New Roman"/>
            <w:sz w:val="28"/>
            <w:szCs w:val="28"/>
          </w:rPr>
          <w:t>Вектор науки Тольяттинского государственного университета. Серия: Педагогика, психология</w:t>
        </w:r>
      </w:hyperlink>
      <w:r w:rsidRPr="008C6B5A">
        <w:rPr>
          <w:rFonts w:ascii="Times New Roman" w:hAnsi="Times New Roman" w:cs="Times New Roman"/>
          <w:sz w:val="28"/>
          <w:szCs w:val="28"/>
        </w:rPr>
        <w:t>. 2013. </w:t>
      </w:r>
      <w:hyperlink r:id="rId17" w:history="1">
        <w:r w:rsidRPr="008C6B5A">
          <w:rPr>
            <w:rFonts w:ascii="Times New Roman" w:hAnsi="Times New Roman" w:cs="Times New Roman"/>
            <w:sz w:val="28"/>
            <w:szCs w:val="28"/>
          </w:rPr>
          <w:t>№ 4 (15)</w:t>
        </w:r>
      </w:hyperlink>
      <w:r w:rsidRPr="008C6B5A">
        <w:rPr>
          <w:rFonts w:ascii="Times New Roman" w:hAnsi="Times New Roman" w:cs="Times New Roman"/>
          <w:sz w:val="28"/>
          <w:szCs w:val="28"/>
        </w:rPr>
        <w:t>. С. 150-153.</w:t>
      </w:r>
    </w:p>
    <w:p w:rsidR="005152EC" w:rsidRPr="008C6B5A" w:rsidRDefault="005152EC" w:rsidP="003357A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Профессионально-субъектная позиция студентов юридического вуза как фактор их личностно-профессионального становления. </w:t>
      </w:r>
      <w:hyperlink r:id="rId18" w:history="1">
        <w:r w:rsidRPr="008C6B5A">
          <w:rPr>
            <w:rFonts w:ascii="Times New Roman" w:hAnsi="Times New Roman" w:cs="Times New Roman"/>
            <w:sz w:val="28"/>
            <w:szCs w:val="28"/>
          </w:rPr>
          <w:t>Известия Южного федерального университета. Педагогические науки</w:t>
        </w:r>
      </w:hyperlink>
      <w:r w:rsidRPr="008C6B5A">
        <w:rPr>
          <w:rFonts w:ascii="Times New Roman" w:hAnsi="Times New Roman" w:cs="Times New Roman"/>
          <w:sz w:val="28"/>
          <w:szCs w:val="28"/>
        </w:rPr>
        <w:t>. 2014. </w:t>
      </w:r>
      <w:hyperlink r:id="rId19" w:history="1">
        <w:r w:rsidRPr="008C6B5A">
          <w:rPr>
            <w:rFonts w:ascii="Times New Roman" w:hAnsi="Times New Roman" w:cs="Times New Roman"/>
            <w:sz w:val="28"/>
            <w:szCs w:val="28"/>
          </w:rPr>
          <w:t>№ 9</w:t>
        </w:r>
      </w:hyperlink>
      <w:r w:rsidRPr="008C6B5A">
        <w:rPr>
          <w:rFonts w:ascii="Times New Roman" w:hAnsi="Times New Roman" w:cs="Times New Roman"/>
          <w:sz w:val="28"/>
          <w:szCs w:val="28"/>
        </w:rPr>
        <w:t>. С. 125-131.</w:t>
      </w:r>
    </w:p>
    <w:p w:rsidR="005152EC" w:rsidRPr="008C6B5A" w:rsidRDefault="005152EC" w:rsidP="003357A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Проблемы динамики формирования профессионально-субъектной позиции у будущих юристов в системе ВПО (в соавторстве Т.Н. Прохорова). </w:t>
      </w:r>
      <w:hyperlink r:id="rId20" w:history="1">
        <w:r w:rsidRPr="008C6B5A">
          <w:rPr>
            <w:rFonts w:ascii="Times New Roman" w:hAnsi="Times New Roman" w:cs="Times New Roman"/>
            <w:sz w:val="28"/>
            <w:szCs w:val="28"/>
          </w:rPr>
          <w:t>Вестник Университета Российской академии образования</w:t>
        </w:r>
      </w:hyperlink>
      <w:r w:rsidRPr="008C6B5A">
        <w:rPr>
          <w:rFonts w:ascii="Times New Roman" w:hAnsi="Times New Roman" w:cs="Times New Roman"/>
          <w:sz w:val="28"/>
          <w:szCs w:val="28"/>
        </w:rPr>
        <w:t>. 2015. № 2. С. 145.</w:t>
      </w:r>
    </w:p>
    <w:p w:rsidR="005152EC" w:rsidRPr="008C6B5A" w:rsidRDefault="005152EC" w:rsidP="003357A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Диагностика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профессионально-субъектной позиции студентов юридического факультета. </w:t>
      </w:r>
      <w:hyperlink r:id="rId21" w:history="1">
        <w:r w:rsidRPr="008C6B5A">
          <w:rPr>
            <w:rFonts w:ascii="Times New Roman" w:hAnsi="Times New Roman" w:cs="Times New Roman"/>
            <w:sz w:val="28"/>
            <w:szCs w:val="28"/>
          </w:rPr>
          <w:t>Гуманитарные исследования</w:t>
        </w:r>
      </w:hyperlink>
      <w:r w:rsidRPr="008C6B5A">
        <w:rPr>
          <w:rFonts w:ascii="Times New Roman" w:hAnsi="Times New Roman" w:cs="Times New Roman"/>
          <w:sz w:val="28"/>
          <w:szCs w:val="28"/>
        </w:rPr>
        <w:t>. 2015. </w:t>
      </w:r>
      <w:hyperlink r:id="rId22" w:history="1">
        <w:r w:rsidRPr="008C6B5A">
          <w:rPr>
            <w:rFonts w:ascii="Times New Roman" w:hAnsi="Times New Roman" w:cs="Times New Roman"/>
            <w:sz w:val="28"/>
            <w:szCs w:val="28"/>
          </w:rPr>
          <w:t>№ 1 (53)</w:t>
        </w:r>
      </w:hyperlink>
      <w:r w:rsidRPr="008C6B5A">
        <w:rPr>
          <w:rFonts w:ascii="Times New Roman" w:hAnsi="Times New Roman" w:cs="Times New Roman"/>
          <w:sz w:val="28"/>
          <w:szCs w:val="28"/>
        </w:rPr>
        <w:t>. С. 131-136.</w:t>
      </w:r>
    </w:p>
    <w:p w:rsidR="005152EC" w:rsidRPr="008C6B5A" w:rsidRDefault="005152EC" w:rsidP="003357A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Формирование профессионально-субъектной позиции как средство профессионального самоопределения студентов юридического вуза. В сборнике: Государство, общество, право: традиции, современность, </w:t>
      </w:r>
      <w:r w:rsidRPr="008C6B5A">
        <w:rPr>
          <w:rFonts w:ascii="Times New Roman" w:hAnsi="Times New Roman" w:cs="Times New Roman"/>
          <w:sz w:val="28"/>
          <w:szCs w:val="28"/>
        </w:rPr>
        <w:lastRenderedPageBreak/>
        <w:t xml:space="preserve">будущее. Материалы Всероссийской заочной научно-практической конференции,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 Астрахань, 2016. С. 83-87.</w:t>
      </w:r>
    </w:p>
    <w:p w:rsidR="005152EC" w:rsidRPr="008C6B5A" w:rsidRDefault="005152EC" w:rsidP="003357A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Учебно-методическое пособие по Гражданскому праву / Под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ред</w:t>
      </w:r>
      <w:proofErr w:type="spellEnd"/>
      <w:proofErr w:type="gramStart"/>
      <w:r w:rsidRPr="008C6B5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Вятчина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. Астрахань Издательство ГБПОУ АО «Астраханское художественное училище (техникум) им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А Власова», 2017. </w:t>
      </w:r>
    </w:p>
    <w:p w:rsidR="005152EC" w:rsidRPr="008C6B5A" w:rsidRDefault="005152EC" w:rsidP="003357A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Правовые особенности неустойки как меры гражданской ответственности (в соавторстве В.А.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Вятчин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).</w:t>
      </w:r>
      <w:r w:rsidRPr="008C6B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C6B5A">
        <w:rPr>
          <w:rFonts w:ascii="Times New Roman" w:hAnsi="Times New Roman" w:cs="Times New Roman"/>
          <w:sz w:val="28"/>
          <w:szCs w:val="28"/>
        </w:rPr>
        <w:t xml:space="preserve">В сборнике: Эволюция российского законодательства в XXI веке. Материалы внутривузовской научно-практической конференции. Ответственный редактор Н.Н.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Брякин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. 2017. С. 32-35.</w:t>
      </w:r>
    </w:p>
    <w:p w:rsidR="005152EC" w:rsidRPr="008C6B5A" w:rsidRDefault="005152EC" w:rsidP="003357A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Формирование профессионально-субъектной позиции будущего юриста как элемент социально-правового развития общества. В сборнике: Проблемы и перспективы развития современной юриспруденции. Материалы межвузовской очной научно-практической конференции. 2017. С. 164-169.</w:t>
      </w:r>
    </w:p>
    <w:p w:rsidR="005152EC" w:rsidRPr="008C6B5A" w:rsidRDefault="005152EC" w:rsidP="003357A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Изменения в институте юридических лиц: эволюция в гражданском законодательстве. В сборнике: Эволюция российского законодательства в XXI веке. Материалы внутривузовской научно-практической конференции. Ответственный редактор Н.Н.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Брякин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. 2017. С. 14-18.</w:t>
      </w:r>
    </w:p>
    <w:p w:rsidR="005152EC" w:rsidRPr="008C6B5A" w:rsidRDefault="005152EC" w:rsidP="003357A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Роль формирования ценностных ориентаций в профессиональном воспитании студентов юридического вуза. </w:t>
      </w:r>
      <w:hyperlink r:id="rId23" w:history="1">
        <w:r w:rsidRPr="008C6B5A">
          <w:rPr>
            <w:rFonts w:ascii="Times New Roman" w:hAnsi="Times New Roman" w:cs="Times New Roman"/>
            <w:sz w:val="28"/>
            <w:szCs w:val="28"/>
          </w:rPr>
          <w:t>Перспективы науки</w:t>
        </w:r>
      </w:hyperlink>
      <w:r w:rsidRPr="008C6B5A">
        <w:rPr>
          <w:rFonts w:ascii="Times New Roman" w:hAnsi="Times New Roman" w:cs="Times New Roman"/>
          <w:sz w:val="28"/>
          <w:szCs w:val="28"/>
        </w:rPr>
        <w:t>. 2019. </w:t>
      </w:r>
      <w:hyperlink r:id="rId24" w:history="1">
        <w:r w:rsidRPr="008C6B5A">
          <w:rPr>
            <w:rFonts w:ascii="Times New Roman" w:hAnsi="Times New Roman" w:cs="Times New Roman"/>
            <w:sz w:val="28"/>
            <w:szCs w:val="28"/>
          </w:rPr>
          <w:t>№ 8 (119)</w:t>
        </w:r>
      </w:hyperlink>
      <w:r w:rsidRPr="008C6B5A">
        <w:rPr>
          <w:rFonts w:ascii="Times New Roman" w:hAnsi="Times New Roman" w:cs="Times New Roman"/>
          <w:sz w:val="28"/>
          <w:szCs w:val="28"/>
        </w:rPr>
        <w:t>. С. 215-218.</w:t>
      </w:r>
    </w:p>
    <w:p w:rsidR="005152EC" w:rsidRPr="008C6B5A" w:rsidRDefault="005152EC" w:rsidP="003357A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Особенности формирования профессионального правосознания и правовой культуры у будущих юристов в системе высшего образования. В сборнике: Проблемы и перспективы развития современной юриспруденции. Материалы научно-практической конференции. 2019. С. 150-153.</w:t>
      </w:r>
    </w:p>
    <w:p w:rsidR="005152EC" w:rsidRPr="008C6B5A" w:rsidRDefault="005152EC" w:rsidP="006D554A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К вопросу о становлении будущего профессионала в образовательной среде юридического вуза. В сборнике: Теоретические аспекты юриспруденции и вопросы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правоприменения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. Сборник научных статей по итогам Международной научно-практической конференции. Ответственные редакторы: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А.А.Кущенко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, Е.А.Хлебникова. Москва, 2022. С. 112-116.</w:t>
      </w:r>
    </w:p>
    <w:p w:rsidR="005152EC" w:rsidRPr="008C6B5A" w:rsidRDefault="005152EC" w:rsidP="006D554A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6B5A">
        <w:rPr>
          <w:rFonts w:ascii="Times New Roman" w:hAnsi="Times New Roman" w:cs="Times New Roman"/>
          <w:sz w:val="28"/>
          <w:szCs w:val="28"/>
        </w:rPr>
        <w:t>Формирование готовности к профессиональной деятельности у будущих юристов // Внедрение передового опыта и практическое приложение результатов инновационных изысканий: сборник по материалам Всероссийской научно-практической конференции с международным участием (06.10.2022.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Пермь)</w:t>
      </w:r>
      <w:proofErr w:type="gramEnd"/>
    </w:p>
    <w:p w:rsidR="005152EC" w:rsidRPr="008C6B5A" w:rsidRDefault="005152EC" w:rsidP="006D554A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К вопросу о формировании правовой культуры у студентов юридических факультетов // Современные задачи и перспективные направления инновационного развития науки: сборник по итогам Международной научно-практической конференции «Современные задачи и перспективные направления инновационного развития науки» (02.11.2022, Волгоград).</w:t>
      </w:r>
    </w:p>
    <w:p w:rsidR="005152EC" w:rsidRPr="008C6B5A" w:rsidRDefault="005152EC" w:rsidP="006D554A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Проблемы правового регулирования привлечения к субсидиарной ответственности бенефициаров при банкротстве общества  // Проблемы и перспективы развития современной юриспруденции: сборник научных статей по итогам Международной научно-практической конференции </w:t>
      </w:r>
      <w:r w:rsidRPr="008C6B5A">
        <w:rPr>
          <w:rFonts w:ascii="Times New Roman" w:hAnsi="Times New Roman" w:cs="Times New Roman"/>
          <w:sz w:val="28"/>
          <w:szCs w:val="28"/>
        </w:rPr>
        <w:lastRenderedPageBreak/>
        <w:t>(г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страхань, 15 декабря 2022) : сборник статей / коллектив авторов ; отв. ред.: Л.В.Бесчастнова, О.В. Голубь, Е.А. Хлебникова. – Москва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РУСАЙНС, 2023.</w:t>
      </w:r>
    </w:p>
    <w:p w:rsidR="005152EC" w:rsidRPr="008C6B5A" w:rsidRDefault="005152EC" w:rsidP="00AF65C0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Особенности формирования правовой культуры студентов в образовательном пространстве высшей школы // Современная научно-образовательная среда: междисциплинарный подход: сборник статей Международной научно-практической конференции (20 октября 2023 г., г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елябинск). – Уфа: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Аэтерна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>, 2023. – С.170.</w:t>
      </w:r>
    </w:p>
    <w:p w:rsidR="005152EC" w:rsidRPr="008C6B5A" w:rsidRDefault="005152EC" w:rsidP="00AF65C0">
      <w:pPr>
        <w:autoSpaceDE w:val="0"/>
        <w:autoSpaceDN w:val="0"/>
        <w:adjustRightInd w:val="0"/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Право наследования в структуре конституционно-правового статуса // 30 лет Конституции Российской Федерации: традиции и новации государственно-правового развития. Сборник материалов научно-практической конференции 08 декабря 2023 г. / Отв. ред. Е.А. Хлебникова. – Астрахань: Изд-во ГБПОУ АО «Астраханское художественное училище (техникум) им. П.А. Власова, 2023. С.210.</w:t>
      </w:r>
    </w:p>
    <w:p w:rsidR="005152EC" w:rsidRPr="008C6B5A" w:rsidRDefault="005152EC" w:rsidP="006D554A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7A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7A13E3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Дисциплины: </w:t>
      </w:r>
      <w:r w:rsidR="008C6B5A" w:rsidRPr="008C6B5A">
        <w:rPr>
          <w:rFonts w:ascii="Times New Roman" w:hAnsi="Times New Roman" w:cs="Times New Roman"/>
          <w:sz w:val="28"/>
          <w:szCs w:val="28"/>
        </w:rPr>
        <w:t>Предпринимательское право</w:t>
      </w:r>
      <w:r w:rsidR="004202AF">
        <w:rPr>
          <w:rFonts w:ascii="Times New Roman" w:hAnsi="Times New Roman" w:cs="Times New Roman"/>
          <w:sz w:val="28"/>
          <w:szCs w:val="28"/>
        </w:rPr>
        <w:t>;</w:t>
      </w:r>
      <w:r w:rsidR="008C6B5A" w:rsidRPr="008C6B5A">
        <w:rPr>
          <w:rFonts w:ascii="Times New Roman" w:hAnsi="Times New Roman" w:cs="Times New Roman"/>
          <w:sz w:val="28"/>
          <w:szCs w:val="28"/>
        </w:rPr>
        <w:t xml:space="preserve"> Интеллектуальное право.</w:t>
      </w:r>
    </w:p>
    <w:p w:rsidR="005152EC" w:rsidRPr="008C6B5A" w:rsidRDefault="005152EC" w:rsidP="00A01086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2EC" w:rsidRPr="008C6B5A" w:rsidRDefault="005152EC" w:rsidP="0012036D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Повышение квалификации: </w:t>
      </w:r>
    </w:p>
    <w:p w:rsidR="005152EC" w:rsidRPr="008C6B5A" w:rsidRDefault="005152EC" w:rsidP="003357A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Обеспечение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санитарно-эпидемилогических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требований к образовательным организациям ООО «Центр инновационного образования и воспитания» (май 2021);</w:t>
      </w:r>
    </w:p>
    <w:p w:rsidR="005152EC" w:rsidRPr="008C6B5A" w:rsidRDefault="005152EC" w:rsidP="003357A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Профилактика гриппа и острых респираторных вирусных инфекций, в том числе новой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инфекции (COVID-19) ООО "Центр инновационного образования и воспитания",  (май 2021);</w:t>
      </w:r>
    </w:p>
    <w:p w:rsidR="005152EC" w:rsidRPr="008C6B5A" w:rsidRDefault="005152EC" w:rsidP="003357A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Модуль 1: Введение в инвестирование.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ЦБ РФ, Управление службы по защите прав потребителей и обеспечению доступности финансовых услуг в Приволжском федеральном округе, г. Нижний Новгород (февраль 2022);</w:t>
      </w:r>
      <w:proofErr w:type="gramEnd"/>
    </w:p>
    <w:p w:rsidR="005152EC" w:rsidRPr="008C6B5A" w:rsidRDefault="005152EC" w:rsidP="003357A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Использование активных методов обучения в ВУЗе в условиях реализации   ФГОС ООО «Центр повышения квалификации и переподготовки «Луч знаний»» (июль 2022);</w:t>
      </w:r>
    </w:p>
    <w:p w:rsidR="005152EC" w:rsidRDefault="005152EC" w:rsidP="003357A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Профессиональная этика в психолого-педагогической деятельности «Центр повышения квалификации и переподготовки «Луч знаний»» (август 2022).</w:t>
      </w:r>
    </w:p>
    <w:p w:rsidR="008C6B5A" w:rsidRPr="008C6B5A" w:rsidRDefault="008C6B5A" w:rsidP="003357A4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3A15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3A15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B5A" w:rsidRPr="008C6B5A" w:rsidRDefault="008C6B5A" w:rsidP="003A15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B5A" w:rsidRPr="008C6B5A" w:rsidRDefault="008C6B5A" w:rsidP="003A15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3A15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B5A" w:rsidRDefault="008C6B5A" w:rsidP="00D11B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B5A" w:rsidRDefault="008C6B5A" w:rsidP="00D11B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B5A" w:rsidRDefault="008C6B5A" w:rsidP="00D11B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B5A" w:rsidRDefault="008C6B5A" w:rsidP="00D11B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B5A" w:rsidRDefault="008C6B5A" w:rsidP="00D11B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B5A" w:rsidRDefault="008C6B5A" w:rsidP="00D11B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2EC" w:rsidRPr="008C6B5A" w:rsidRDefault="005152EC" w:rsidP="00D11B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B5A">
        <w:rPr>
          <w:rFonts w:ascii="Times New Roman" w:hAnsi="Times New Roman" w:cs="Times New Roman"/>
          <w:b/>
          <w:sz w:val="28"/>
          <w:szCs w:val="28"/>
        </w:rPr>
        <w:lastRenderedPageBreak/>
        <w:t>доцент, кандидат юридических наук</w:t>
      </w:r>
    </w:p>
    <w:p w:rsidR="005152EC" w:rsidRPr="008C6B5A" w:rsidRDefault="005152EC" w:rsidP="00D11B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B5A">
        <w:rPr>
          <w:rFonts w:ascii="Times New Roman" w:hAnsi="Times New Roman" w:cs="Times New Roman"/>
          <w:b/>
          <w:sz w:val="28"/>
          <w:szCs w:val="28"/>
        </w:rPr>
        <w:t>СТЁПИН АЛЕКСАНДР БОРИСОВИЧ</w:t>
      </w:r>
    </w:p>
    <w:p w:rsidR="005152EC" w:rsidRPr="008C6B5A" w:rsidRDefault="003C59C4" w:rsidP="001D0B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B5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1264285</wp:posOffset>
            </wp:positionH>
            <wp:positionV relativeFrom="paragraph">
              <wp:posOffset>76200</wp:posOffset>
            </wp:positionV>
            <wp:extent cx="3238500" cy="3086100"/>
            <wp:effectExtent l="19050" t="0" r="0" b="0"/>
            <wp:wrapTight wrapText="bothSides">
              <wp:wrapPolygon edited="0">
                <wp:start x="-127" y="0"/>
                <wp:lineTo x="-127" y="21467"/>
                <wp:lineTo x="21600" y="21467"/>
                <wp:lineTo x="21600" y="0"/>
                <wp:lineTo x="-127" y="0"/>
              </wp:wrapPolygon>
            </wp:wrapTight>
            <wp:docPr id="1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" w:name="bookmark5"/>
    </w:p>
    <w:bookmarkEnd w:id="3"/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854" w:rsidRPr="008C6B5A" w:rsidRDefault="00435854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Окончил с отличием в 1994 году Пензенский государственный педагогический институт им. В.Г. Белинского по специальности «История», с отличием в 1999 году Волгоградский юридический институт МВД России по специальности «Юриспруденция», в 2002 году защитил диссертацию на соискание ученой степени кандидата юридических наук. Кандидат юридических наук, доцент.</w:t>
      </w: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Общий трудовой стаж 32 года, научно-педагогический 24 года.</w:t>
      </w: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Сфера научных интересов и разработок проблемы общей теории права, трудового права, гражданского права, предпринимательского права, административного права. Имеет более 100 научных и учебно-методических работ. Лауреат Всероссийского конкурса на лучшую научную книгу 2017 года (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. Сочи).</w:t>
      </w:r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4" w:name="bookmark6"/>
    </w:p>
    <w:p w:rsidR="005152EC" w:rsidRPr="008C6B5A" w:rsidRDefault="005152EC" w:rsidP="00254CAB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Научные публикации:</w:t>
      </w:r>
      <w:bookmarkEnd w:id="4"/>
    </w:p>
    <w:p w:rsidR="005152EC" w:rsidRPr="008C6B5A" w:rsidRDefault="005152EC" w:rsidP="00494566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Судебное усмотрение в частном праве: вопросы теории и практики. Саратов, 2005 (15 пл.); в соавторстве с </w:t>
      </w:r>
      <w:proofErr w:type="spellStart"/>
      <w:r w:rsidRPr="008C6B5A">
        <w:rPr>
          <w:rFonts w:ascii="Times New Roman" w:hAnsi="Times New Roman" w:cs="Times New Roman"/>
          <w:sz w:val="28"/>
          <w:szCs w:val="28"/>
        </w:rPr>
        <w:t>Сенякиным</w:t>
      </w:r>
      <w:proofErr w:type="spellEnd"/>
      <w:r w:rsidRPr="008C6B5A">
        <w:rPr>
          <w:rFonts w:ascii="Times New Roman" w:hAnsi="Times New Roman" w:cs="Times New Roman"/>
          <w:sz w:val="28"/>
          <w:szCs w:val="28"/>
        </w:rPr>
        <w:t xml:space="preserve"> И.Н., Подмосковный В.Д.</w:t>
      </w:r>
    </w:p>
    <w:p w:rsidR="005152EC" w:rsidRPr="008C6B5A" w:rsidRDefault="005152EC" w:rsidP="00AB43AA">
      <w:pPr>
        <w:pStyle w:val="af"/>
        <w:spacing w:before="0" w:beforeAutospacing="0" w:after="0" w:afterAutospacing="0"/>
        <w:ind w:left="181" w:hanging="181"/>
        <w:jc w:val="both"/>
        <w:rPr>
          <w:sz w:val="28"/>
          <w:szCs w:val="28"/>
        </w:rPr>
      </w:pPr>
      <w:bookmarkStart w:id="5" w:name="bookmark7"/>
      <w:r w:rsidRPr="008C6B5A">
        <w:rPr>
          <w:sz w:val="28"/>
          <w:szCs w:val="28"/>
        </w:rPr>
        <w:t xml:space="preserve">Средства и способы защиты гражданских прав участников экономических отношений: монография. Саратовская государственная юридическая академия – Саратов: Изд-во </w:t>
      </w:r>
      <w:proofErr w:type="spellStart"/>
      <w:r w:rsidRPr="008C6B5A">
        <w:rPr>
          <w:sz w:val="28"/>
          <w:szCs w:val="28"/>
        </w:rPr>
        <w:t>Сарат</w:t>
      </w:r>
      <w:proofErr w:type="spellEnd"/>
      <w:r w:rsidRPr="008C6B5A">
        <w:rPr>
          <w:sz w:val="28"/>
          <w:szCs w:val="28"/>
        </w:rPr>
        <w:t xml:space="preserve">. </w:t>
      </w:r>
      <w:proofErr w:type="spellStart"/>
      <w:r w:rsidRPr="008C6B5A">
        <w:rPr>
          <w:sz w:val="28"/>
          <w:szCs w:val="28"/>
        </w:rPr>
        <w:t>гос</w:t>
      </w:r>
      <w:proofErr w:type="spellEnd"/>
      <w:r w:rsidRPr="008C6B5A">
        <w:rPr>
          <w:sz w:val="28"/>
          <w:szCs w:val="28"/>
        </w:rPr>
        <w:t xml:space="preserve">. </w:t>
      </w:r>
      <w:proofErr w:type="spellStart"/>
      <w:r w:rsidRPr="008C6B5A">
        <w:rPr>
          <w:sz w:val="28"/>
          <w:szCs w:val="28"/>
        </w:rPr>
        <w:t>юрид</w:t>
      </w:r>
      <w:proofErr w:type="spellEnd"/>
      <w:r w:rsidRPr="008C6B5A">
        <w:rPr>
          <w:sz w:val="28"/>
          <w:szCs w:val="28"/>
        </w:rPr>
        <w:t xml:space="preserve">. акад., 2022. – 312 </w:t>
      </w:r>
      <w:proofErr w:type="gramStart"/>
      <w:r w:rsidRPr="008C6B5A">
        <w:rPr>
          <w:sz w:val="28"/>
          <w:szCs w:val="28"/>
        </w:rPr>
        <w:t>с</w:t>
      </w:r>
      <w:proofErr w:type="gramEnd"/>
      <w:r w:rsidRPr="008C6B5A">
        <w:rPr>
          <w:sz w:val="28"/>
          <w:szCs w:val="28"/>
        </w:rPr>
        <w:t xml:space="preserve">. </w:t>
      </w:r>
    </w:p>
    <w:p w:rsidR="005152EC" w:rsidRPr="008C6B5A" w:rsidRDefault="005152EC" w:rsidP="00AB43AA">
      <w:pPr>
        <w:tabs>
          <w:tab w:val="left" w:pos="9400"/>
        </w:tabs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К вопросу о презумпции виновности в условиях защиты гражданских прав в административном порядке // Юрист. 2022. №12. С.53-58.</w:t>
      </w:r>
    </w:p>
    <w:p w:rsidR="005152EC" w:rsidRPr="008C6B5A" w:rsidRDefault="005152EC" w:rsidP="00AB43AA">
      <w:pPr>
        <w:pStyle w:val="af"/>
        <w:spacing w:before="0" w:beforeAutospacing="0" w:after="0" w:afterAutospacing="0"/>
        <w:ind w:left="181" w:hanging="181"/>
        <w:jc w:val="both"/>
        <w:rPr>
          <w:sz w:val="28"/>
          <w:szCs w:val="28"/>
        </w:rPr>
      </w:pPr>
      <w:r w:rsidRPr="008C6B5A">
        <w:rPr>
          <w:sz w:val="28"/>
          <w:szCs w:val="28"/>
        </w:rPr>
        <w:t xml:space="preserve">Случай врачебной ошибки: вопросы теории и практики // Медицинское право. 2022. №4. С.52-56. (в соавторстве со </w:t>
      </w:r>
      <w:proofErr w:type="gramStart"/>
      <w:r w:rsidRPr="008C6B5A">
        <w:rPr>
          <w:sz w:val="28"/>
          <w:szCs w:val="28"/>
        </w:rPr>
        <w:t>Степиной</w:t>
      </w:r>
      <w:proofErr w:type="gramEnd"/>
      <w:r w:rsidRPr="008C6B5A">
        <w:rPr>
          <w:sz w:val="28"/>
          <w:szCs w:val="28"/>
        </w:rPr>
        <w:t xml:space="preserve"> Н.А.).</w:t>
      </w:r>
    </w:p>
    <w:p w:rsidR="005152EC" w:rsidRPr="008C6B5A" w:rsidRDefault="005152EC" w:rsidP="00AB43AA">
      <w:pPr>
        <w:pStyle w:val="af"/>
        <w:spacing w:before="0" w:beforeAutospacing="0" w:after="0" w:afterAutospacing="0"/>
        <w:ind w:left="181" w:hanging="181"/>
        <w:jc w:val="both"/>
        <w:rPr>
          <w:sz w:val="28"/>
          <w:szCs w:val="28"/>
        </w:rPr>
      </w:pPr>
      <w:r w:rsidRPr="008C6B5A">
        <w:rPr>
          <w:sz w:val="28"/>
          <w:szCs w:val="28"/>
        </w:rPr>
        <w:lastRenderedPageBreak/>
        <w:t xml:space="preserve">Случай врачебной ошибки по вине пациента // Медицинское право. 2023. №1. С.20-23. (в соавторстве со </w:t>
      </w:r>
      <w:proofErr w:type="gramStart"/>
      <w:r w:rsidRPr="008C6B5A">
        <w:rPr>
          <w:sz w:val="28"/>
          <w:szCs w:val="28"/>
        </w:rPr>
        <w:t>Степиной</w:t>
      </w:r>
      <w:proofErr w:type="gramEnd"/>
      <w:r w:rsidRPr="008C6B5A">
        <w:rPr>
          <w:sz w:val="28"/>
          <w:szCs w:val="28"/>
        </w:rPr>
        <w:t xml:space="preserve"> Н.А.).</w:t>
      </w:r>
    </w:p>
    <w:p w:rsidR="005152EC" w:rsidRPr="008C6B5A" w:rsidRDefault="005152EC" w:rsidP="00AB43AA">
      <w:pPr>
        <w:pStyle w:val="af"/>
        <w:spacing w:before="0" w:beforeAutospacing="0" w:after="0" w:afterAutospacing="0"/>
        <w:ind w:left="181" w:hanging="181"/>
        <w:jc w:val="both"/>
        <w:rPr>
          <w:sz w:val="28"/>
          <w:szCs w:val="28"/>
        </w:rPr>
      </w:pPr>
      <w:r w:rsidRPr="008C6B5A">
        <w:rPr>
          <w:sz w:val="28"/>
          <w:szCs w:val="28"/>
        </w:rPr>
        <w:t xml:space="preserve">Презумпция виновности в условиях защиты гражданских право в административном порядке: вопросы теории и практики // Перспективы развития гражданского права и процесса в эпоху </w:t>
      </w:r>
      <w:proofErr w:type="spellStart"/>
      <w:r w:rsidRPr="008C6B5A">
        <w:rPr>
          <w:sz w:val="28"/>
          <w:szCs w:val="28"/>
        </w:rPr>
        <w:t>цифровизации</w:t>
      </w:r>
      <w:proofErr w:type="spellEnd"/>
      <w:r w:rsidRPr="008C6B5A">
        <w:rPr>
          <w:sz w:val="28"/>
          <w:szCs w:val="28"/>
        </w:rPr>
        <w:t xml:space="preserve"> : сборник научных работ по материалам международной научно-практической конференции, посвященной 100-летию со дня рождения доктора юридических наук, профессора Н.А.Баринова (г</w:t>
      </w:r>
      <w:proofErr w:type="gramStart"/>
      <w:r w:rsidRPr="008C6B5A">
        <w:rPr>
          <w:sz w:val="28"/>
          <w:szCs w:val="28"/>
        </w:rPr>
        <w:t>.С</w:t>
      </w:r>
      <w:proofErr w:type="gramEnd"/>
      <w:r w:rsidRPr="008C6B5A">
        <w:rPr>
          <w:sz w:val="28"/>
          <w:szCs w:val="28"/>
        </w:rPr>
        <w:t xml:space="preserve">аратов, 25 февраля 2022 г.) / [отв. ред. </w:t>
      </w:r>
      <w:proofErr w:type="spellStart"/>
      <w:r w:rsidRPr="008C6B5A">
        <w:rPr>
          <w:sz w:val="28"/>
          <w:szCs w:val="28"/>
        </w:rPr>
        <w:t>А.В.Габов</w:t>
      </w:r>
      <w:proofErr w:type="spellEnd"/>
      <w:r w:rsidRPr="008C6B5A">
        <w:rPr>
          <w:sz w:val="28"/>
          <w:szCs w:val="28"/>
        </w:rPr>
        <w:t xml:space="preserve">] ; Саратовская государственная юридическая академия. – Саратов: Изд-во </w:t>
      </w:r>
      <w:proofErr w:type="spellStart"/>
      <w:r w:rsidRPr="008C6B5A">
        <w:rPr>
          <w:sz w:val="28"/>
          <w:szCs w:val="28"/>
        </w:rPr>
        <w:t>Сарат</w:t>
      </w:r>
      <w:proofErr w:type="spellEnd"/>
      <w:r w:rsidRPr="008C6B5A">
        <w:rPr>
          <w:sz w:val="28"/>
          <w:szCs w:val="28"/>
        </w:rPr>
        <w:t xml:space="preserve">. </w:t>
      </w:r>
      <w:proofErr w:type="spellStart"/>
      <w:r w:rsidRPr="008C6B5A">
        <w:rPr>
          <w:sz w:val="28"/>
          <w:szCs w:val="28"/>
        </w:rPr>
        <w:t>гос</w:t>
      </w:r>
      <w:proofErr w:type="spellEnd"/>
      <w:r w:rsidRPr="008C6B5A">
        <w:rPr>
          <w:sz w:val="28"/>
          <w:szCs w:val="28"/>
        </w:rPr>
        <w:t xml:space="preserve">. </w:t>
      </w:r>
      <w:proofErr w:type="spellStart"/>
      <w:r w:rsidRPr="008C6B5A">
        <w:rPr>
          <w:sz w:val="28"/>
          <w:szCs w:val="28"/>
        </w:rPr>
        <w:t>юрид</w:t>
      </w:r>
      <w:proofErr w:type="spellEnd"/>
      <w:r w:rsidRPr="008C6B5A">
        <w:rPr>
          <w:sz w:val="28"/>
          <w:szCs w:val="28"/>
        </w:rPr>
        <w:t>. акад., 2022. С.102.</w:t>
      </w:r>
      <w:r w:rsidRPr="008C6B5A">
        <w:rPr>
          <w:b/>
          <w:i/>
          <w:sz w:val="28"/>
          <w:szCs w:val="28"/>
        </w:rPr>
        <w:t xml:space="preserve"> </w:t>
      </w:r>
    </w:p>
    <w:p w:rsidR="005152EC" w:rsidRPr="008C6B5A" w:rsidRDefault="005152EC" w:rsidP="00494566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494566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Учебные издания:</w:t>
      </w:r>
      <w:bookmarkEnd w:id="5"/>
    </w:p>
    <w:p w:rsidR="005152EC" w:rsidRPr="008C6B5A" w:rsidRDefault="005152EC" w:rsidP="00494566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Актуальные вопросы защиты частного права (учебно-методическое пособие). Издательский дом «Астраханский университет», г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>страхань, 2017. -76с.</w:t>
      </w:r>
    </w:p>
    <w:p w:rsidR="005152EC" w:rsidRPr="008C6B5A" w:rsidRDefault="005152EC" w:rsidP="00494566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Реализация форм защиты частного права (вопросы теории и практики) (учебное пособие). Издательский дом «Астраханский университет»,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. Астрахань, 2017. - 88 с. Дисциплины преподавания в АФ СГЮА. Гражданское право 1 часть. </w:t>
      </w:r>
    </w:p>
    <w:p w:rsidR="005152EC" w:rsidRPr="008C6B5A" w:rsidRDefault="005152EC" w:rsidP="00494566">
      <w:pPr>
        <w:ind w:left="181" w:hanging="18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Проблемные вопросы восстановления гражданских прав участников экономических отношений // </w:t>
      </w:r>
      <w:hyperlink r:id="rId26" w:history="1">
        <w:r w:rsidRPr="008C6B5A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Арбитражный и гражданский процесс</w:t>
        </w:r>
      </w:hyperlink>
      <w:r w:rsidRPr="008C6B5A">
        <w:rPr>
          <w:rFonts w:ascii="Times New Roman" w:hAnsi="Times New Roman" w:cs="Times New Roman"/>
          <w:color w:val="auto"/>
          <w:sz w:val="28"/>
          <w:szCs w:val="28"/>
        </w:rPr>
        <w:t>. 2022. </w:t>
      </w:r>
      <w:hyperlink r:id="rId27" w:history="1">
        <w:r w:rsidRPr="008C6B5A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№ 1</w:t>
        </w:r>
      </w:hyperlink>
      <w:r w:rsidRPr="008C6B5A">
        <w:rPr>
          <w:rFonts w:ascii="Times New Roman" w:hAnsi="Times New Roman" w:cs="Times New Roman"/>
          <w:color w:val="auto"/>
          <w:sz w:val="28"/>
          <w:szCs w:val="28"/>
        </w:rPr>
        <w:t>. С. 3-6;</w:t>
      </w:r>
    </w:p>
    <w:p w:rsidR="005152EC" w:rsidRPr="008C6B5A" w:rsidRDefault="005152EC" w:rsidP="00494566">
      <w:pPr>
        <w:ind w:left="181" w:hanging="18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C6B5A">
        <w:rPr>
          <w:rFonts w:ascii="Times New Roman" w:hAnsi="Times New Roman" w:cs="Times New Roman"/>
          <w:color w:val="auto"/>
          <w:sz w:val="28"/>
          <w:szCs w:val="28"/>
        </w:rPr>
        <w:t xml:space="preserve">Соотношение международных стандартов, принципов права России и видов административно-правовых способов защиты гражданских прав субъектов малого и среднего предпринимательства // </w:t>
      </w:r>
      <w:hyperlink r:id="rId28" w:history="1">
        <w:r w:rsidRPr="008C6B5A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Международное публичное и частное право</w:t>
        </w:r>
      </w:hyperlink>
      <w:r w:rsidRPr="008C6B5A">
        <w:rPr>
          <w:rFonts w:ascii="Times New Roman" w:hAnsi="Times New Roman" w:cs="Times New Roman"/>
          <w:color w:val="auto"/>
          <w:sz w:val="28"/>
          <w:szCs w:val="28"/>
        </w:rPr>
        <w:t>. 2022. </w:t>
      </w:r>
      <w:hyperlink r:id="rId29" w:history="1">
        <w:r w:rsidRPr="008C6B5A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№ 1</w:t>
        </w:r>
      </w:hyperlink>
      <w:r w:rsidRPr="008C6B5A">
        <w:rPr>
          <w:rFonts w:ascii="Times New Roman" w:hAnsi="Times New Roman" w:cs="Times New Roman"/>
          <w:color w:val="auto"/>
          <w:sz w:val="28"/>
          <w:szCs w:val="28"/>
        </w:rPr>
        <w:t>. С. 31-35;</w:t>
      </w:r>
    </w:p>
    <w:p w:rsidR="005152EC" w:rsidRPr="008C6B5A" w:rsidRDefault="005152EC" w:rsidP="00494566">
      <w:pPr>
        <w:ind w:left="181" w:hanging="18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C6B5A">
        <w:rPr>
          <w:rFonts w:ascii="Times New Roman" w:hAnsi="Times New Roman" w:cs="Times New Roman"/>
          <w:color w:val="auto"/>
          <w:sz w:val="28"/>
          <w:szCs w:val="28"/>
        </w:rPr>
        <w:t xml:space="preserve">Случаи врачебной ошибки: вопросы теории и практики // </w:t>
      </w:r>
      <w:hyperlink r:id="rId30" w:history="1">
        <w:r w:rsidRPr="008C6B5A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Медицинское право</w:t>
        </w:r>
      </w:hyperlink>
      <w:r w:rsidRPr="008C6B5A">
        <w:rPr>
          <w:rFonts w:ascii="Times New Roman" w:hAnsi="Times New Roman" w:cs="Times New Roman"/>
          <w:color w:val="auto"/>
          <w:sz w:val="28"/>
          <w:szCs w:val="28"/>
        </w:rPr>
        <w:t>. 2022. </w:t>
      </w:r>
      <w:hyperlink r:id="rId31" w:history="1">
        <w:r w:rsidRPr="008C6B5A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№ 4</w:t>
        </w:r>
      </w:hyperlink>
      <w:r w:rsidRPr="008C6B5A">
        <w:rPr>
          <w:rFonts w:ascii="Times New Roman" w:hAnsi="Times New Roman" w:cs="Times New Roman"/>
          <w:color w:val="auto"/>
          <w:sz w:val="28"/>
          <w:szCs w:val="28"/>
        </w:rPr>
        <w:t>. С. 52-56;</w:t>
      </w:r>
    </w:p>
    <w:p w:rsidR="005152EC" w:rsidRPr="008C6B5A" w:rsidRDefault="005152EC" w:rsidP="00494566">
      <w:pPr>
        <w:ind w:left="181" w:hanging="18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C6B5A">
        <w:rPr>
          <w:rFonts w:ascii="Times New Roman" w:hAnsi="Times New Roman" w:cs="Times New Roman"/>
          <w:color w:val="auto"/>
          <w:sz w:val="28"/>
          <w:szCs w:val="28"/>
        </w:rPr>
        <w:t xml:space="preserve">Обыкновения правоприменительной </w:t>
      </w:r>
      <w:proofErr w:type="gramStart"/>
      <w:r w:rsidRPr="008C6B5A">
        <w:rPr>
          <w:rFonts w:ascii="Times New Roman" w:hAnsi="Times New Roman" w:cs="Times New Roman"/>
          <w:color w:val="auto"/>
          <w:sz w:val="28"/>
          <w:szCs w:val="28"/>
        </w:rPr>
        <w:t>практики как средство защиты гражданских прав участников экономических отношений</w:t>
      </w:r>
      <w:proofErr w:type="gramEnd"/>
      <w:r w:rsidRPr="008C6B5A">
        <w:rPr>
          <w:rFonts w:ascii="Times New Roman" w:hAnsi="Times New Roman" w:cs="Times New Roman"/>
          <w:color w:val="auto"/>
          <w:sz w:val="28"/>
          <w:szCs w:val="28"/>
        </w:rPr>
        <w:t xml:space="preserve"> // </w:t>
      </w:r>
      <w:hyperlink r:id="rId32" w:history="1">
        <w:r w:rsidRPr="008C6B5A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Администратор суда</w:t>
        </w:r>
      </w:hyperlink>
      <w:r w:rsidRPr="008C6B5A">
        <w:rPr>
          <w:rFonts w:ascii="Times New Roman" w:hAnsi="Times New Roman" w:cs="Times New Roman"/>
          <w:color w:val="auto"/>
          <w:sz w:val="28"/>
          <w:szCs w:val="28"/>
        </w:rPr>
        <w:t>. 2022. </w:t>
      </w:r>
      <w:hyperlink r:id="rId33" w:history="1">
        <w:r w:rsidRPr="008C6B5A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№ 1</w:t>
        </w:r>
      </w:hyperlink>
      <w:r w:rsidRPr="008C6B5A">
        <w:rPr>
          <w:rFonts w:ascii="Times New Roman" w:hAnsi="Times New Roman" w:cs="Times New Roman"/>
          <w:color w:val="auto"/>
          <w:sz w:val="28"/>
          <w:szCs w:val="28"/>
        </w:rPr>
        <w:t>. С. 21-25;</w:t>
      </w:r>
    </w:p>
    <w:p w:rsidR="005152EC" w:rsidRPr="008C6B5A" w:rsidRDefault="005152EC" w:rsidP="00494566">
      <w:pPr>
        <w:ind w:left="181" w:hanging="18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C6B5A">
        <w:rPr>
          <w:rFonts w:ascii="Times New Roman" w:hAnsi="Times New Roman" w:cs="Times New Roman"/>
          <w:color w:val="auto"/>
          <w:sz w:val="28"/>
          <w:szCs w:val="28"/>
        </w:rPr>
        <w:t xml:space="preserve">Восстановление гражданских прав в административном порядке // </w:t>
      </w:r>
      <w:hyperlink r:id="rId34" w:history="1">
        <w:r w:rsidRPr="008C6B5A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Вестник Саратовской государственной юридической академии</w:t>
        </w:r>
      </w:hyperlink>
      <w:r w:rsidRPr="008C6B5A">
        <w:rPr>
          <w:rFonts w:ascii="Times New Roman" w:hAnsi="Times New Roman" w:cs="Times New Roman"/>
          <w:color w:val="auto"/>
          <w:sz w:val="28"/>
          <w:szCs w:val="28"/>
        </w:rPr>
        <w:t>. 2022. </w:t>
      </w:r>
      <w:hyperlink r:id="rId35" w:history="1">
        <w:r w:rsidRPr="008C6B5A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№ 1 (144)</w:t>
        </w:r>
      </w:hyperlink>
      <w:r w:rsidRPr="008C6B5A">
        <w:rPr>
          <w:rFonts w:ascii="Times New Roman" w:hAnsi="Times New Roman" w:cs="Times New Roman"/>
          <w:color w:val="auto"/>
          <w:sz w:val="28"/>
          <w:szCs w:val="28"/>
        </w:rPr>
        <w:t>. С. 113-118.</w:t>
      </w:r>
    </w:p>
    <w:p w:rsidR="005152EC" w:rsidRPr="008C6B5A" w:rsidRDefault="005152EC" w:rsidP="00494566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Законные интересы как средство конституционно-правового регулирования осуществления и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защиты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гражданских прав // 30 лет Конституции Российской Федерации: традиции и новации государственно-правового развития. Сборник материалов научно-практической конференции 08 декабря 2023 г. / Отв. ред. Е.А. Хлебникова. – Астрахань: Изд-во ГБПОУ АО «Астраханское художественное училище (техникум) им. П.А. Власова, 2023. С.178.</w:t>
      </w:r>
    </w:p>
    <w:p w:rsidR="005152EC" w:rsidRPr="008C6B5A" w:rsidRDefault="005152EC" w:rsidP="00494566">
      <w:pPr>
        <w:ind w:left="181" w:hanging="18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 xml:space="preserve">Законные интересы в условиях защиты гражданских прав: вопросы теории и практики // Вестник СГЮА. 2023. №6.   </w:t>
      </w:r>
    </w:p>
    <w:p w:rsidR="005152EC" w:rsidRPr="008C6B5A" w:rsidRDefault="005152EC" w:rsidP="00494566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765B16">
      <w:pPr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Дисциплины: Гражданское право. Общая ча</w:t>
      </w:r>
      <w:r w:rsidR="00A5147E">
        <w:rPr>
          <w:rFonts w:ascii="Times New Roman" w:hAnsi="Times New Roman" w:cs="Times New Roman"/>
          <w:sz w:val="28"/>
          <w:szCs w:val="28"/>
        </w:rPr>
        <w:t>с</w:t>
      </w:r>
      <w:r w:rsidRPr="008C6B5A">
        <w:rPr>
          <w:rFonts w:ascii="Times New Roman" w:hAnsi="Times New Roman" w:cs="Times New Roman"/>
          <w:sz w:val="28"/>
          <w:szCs w:val="28"/>
        </w:rPr>
        <w:t>ть</w:t>
      </w:r>
      <w:r w:rsidR="004202AF">
        <w:rPr>
          <w:rFonts w:ascii="Times New Roman" w:hAnsi="Times New Roman" w:cs="Times New Roman"/>
          <w:sz w:val="28"/>
          <w:szCs w:val="28"/>
        </w:rPr>
        <w:t>.</w:t>
      </w:r>
    </w:p>
    <w:p w:rsidR="005152EC" w:rsidRPr="008C6B5A" w:rsidRDefault="005152EC" w:rsidP="00494566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</w:p>
    <w:p w:rsidR="005152EC" w:rsidRPr="008C6B5A" w:rsidRDefault="005152EC" w:rsidP="00494566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lastRenderedPageBreak/>
        <w:t>Повышение квалификации:</w:t>
      </w:r>
    </w:p>
    <w:p w:rsidR="005152EC" w:rsidRPr="008C6B5A" w:rsidRDefault="005152EC" w:rsidP="00494566">
      <w:pPr>
        <w:ind w:left="181" w:hanging="181"/>
        <w:jc w:val="both"/>
        <w:rPr>
          <w:rFonts w:ascii="Times New Roman" w:hAnsi="Times New Roman" w:cs="Times New Roman"/>
          <w:sz w:val="28"/>
          <w:szCs w:val="28"/>
        </w:rPr>
      </w:pPr>
      <w:r w:rsidRPr="008C6B5A">
        <w:rPr>
          <w:rFonts w:ascii="Times New Roman" w:hAnsi="Times New Roman" w:cs="Times New Roman"/>
          <w:sz w:val="28"/>
          <w:szCs w:val="28"/>
        </w:rPr>
        <w:t>Актуальные проблемы применения законодательства в практике работы судей в</w:t>
      </w:r>
      <w:r w:rsidR="00FF2D82">
        <w:rPr>
          <w:rFonts w:ascii="Times New Roman" w:hAnsi="Times New Roman" w:cs="Times New Roman"/>
          <w:sz w:val="28"/>
          <w:szCs w:val="28"/>
        </w:rPr>
        <w:t>ерховных</w:t>
      </w:r>
      <w:r w:rsidRPr="008C6B5A">
        <w:rPr>
          <w:rFonts w:ascii="Times New Roman" w:hAnsi="Times New Roman" w:cs="Times New Roman"/>
          <w:sz w:val="28"/>
          <w:szCs w:val="28"/>
        </w:rPr>
        <w:t xml:space="preserve"> судов республик, краевых, областных и равных им судов</w:t>
      </w:r>
      <w:r w:rsidR="00FF2D82">
        <w:rPr>
          <w:rFonts w:ascii="Times New Roman" w:hAnsi="Times New Roman" w:cs="Times New Roman"/>
          <w:sz w:val="28"/>
          <w:szCs w:val="28"/>
        </w:rPr>
        <w:t>, рассматривающих дела в порядке административного судопроизводства</w:t>
      </w:r>
      <w:r w:rsidRPr="008C6B5A">
        <w:rPr>
          <w:rFonts w:ascii="Times New Roman" w:hAnsi="Times New Roman" w:cs="Times New Roman"/>
          <w:sz w:val="28"/>
          <w:szCs w:val="28"/>
        </w:rPr>
        <w:t xml:space="preserve"> (ФГБОУ </w:t>
      </w:r>
      <w:proofErr w:type="gramStart"/>
      <w:r w:rsidRPr="008C6B5A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8C6B5A">
        <w:rPr>
          <w:rFonts w:ascii="Times New Roman" w:hAnsi="Times New Roman" w:cs="Times New Roman"/>
          <w:sz w:val="28"/>
          <w:szCs w:val="28"/>
        </w:rPr>
        <w:t xml:space="preserve"> «Российский государственный университет правосудия» Москва, 20</w:t>
      </w:r>
      <w:r w:rsidR="00FF2D82">
        <w:rPr>
          <w:rFonts w:ascii="Times New Roman" w:hAnsi="Times New Roman" w:cs="Times New Roman"/>
          <w:sz w:val="28"/>
          <w:szCs w:val="28"/>
        </w:rPr>
        <w:t>22</w:t>
      </w:r>
      <w:r w:rsidRPr="008C6B5A">
        <w:rPr>
          <w:rFonts w:ascii="Times New Roman" w:hAnsi="Times New Roman" w:cs="Times New Roman"/>
          <w:sz w:val="28"/>
          <w:szCs w:val="28"/>
        </w:rPr>
        <w:t>)</w:t>
      </w:r>
    </w:p>
    <w:sectPr w:rsidR="005152EC" w:rsidRPr="008C6B5A" w:rsidSect="00A078BF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CF1" w:rsidRDefault="00052CF1" w:rsidP="00E33116">
      <w:r>
        <w:separator/>
      </w:r>
    </w:p>
  </w:endnote>
  <w:endnote w:type="continuationSeparator" w:id="0">
    <w:p w:rsidR="00052CF1" w:rsidRDefault="00052CF1" w:rsidP="00E331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2EC" w:rsidRDefault="005152E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CF1" w:rsidRDefault="00052CF1"/>
  </w:footnote>
  <w:footnote w:type="continuationSeparator" w:id="0">
    <w:p w:rsidR="00052CF1" w:rsidRDefault="00052CF1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814E2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74274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EDC370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B3288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72AC9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2120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672F1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81EC0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E90ED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77C68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/>
        <w:b w:val="0"/>
        <w:color w:val="auto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36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3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360"/>
        </w:tabs>
        <w:ind w:left="6120" w:hanging="180"/>
      </w:pPr>
      <w:rPr>
        <w:rFonts w:cs="Times New Roman"/>
      </w:rPr>
    </w:lvl>
  </w:abstractNum>
  <w:abstractNum w:abstractNumId="1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Times New Roman" w:eastAsia="Times New Roman" w:hAnsi="Times New Roman" w:cs="Times New Roman"/>
        <w:i/>
        <w:sz w:val="28"/>
        <w:szCs w:val="28"/>
      </w:rPr>
    </w:lvl>
  </w:abstractNum>
  <w:abstractNum w:abstractNumId="12">
    <w:nsid w:val="03E22149"/>
    <w:multiLevelType w:val="multilevel"/>
    <w:tmpl w:val="6F5A54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0E0C0F64"/>
    <w:multiLevelType w:val="hybridMultilevel"/>
    <w:tmpl w:val="38E4F5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26F5773"/>
    <w:multiLevelType w:val="multilevel"/>
    <w:tmpl w:val="2A488978"/>
    <w:lvl w:ilvl="0">
      <w:start w:val="2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1BD165E7"/>
    <w:multiLevelType w:val="hybridMultilevel"/>
    <w:tmpl w:val="D64CA9DC"/>
    <w:lvl w:ilvl="0" w:tplc="E6FE5504">
      <w:start w:val="1"/>
      <w:numFmt w:val="decimal"/>
      <w:lvlText w:val="%1."/>
      <w:lvlJc w:val="left"/>
      <w:pPr>
        <w:ind w:left="644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">
    <w:nsid w:val="226C45CC"/>
    <w:multiLevelType w:val="hybridMultilevel"/>
    <w:tmpl w:val="A8844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A27A02"/>
    <w:multiLevelType w:val="hybridMultilevel"/>
    <w:tmpl w:val="C0D4225C"/>
    <w:lvl w:ilvl="0" w:tplc="10A635BA">
      <w:start w:val="1"/>
      <w:numFmt w:val="decimal"/>
      <w:lvlText w:val="%1."/>
      <w:lvlJc w:val="left"/>
      <w:pPr>
        <w:ind w:left="108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A45568E"/>
    <w:multiLevelType w:val="hybridMultilevel"/>
    <w:tmpl w:val="D64CA9DC"/>
    <w:lvl w:ilvl="0" w:tplc="E6FE5504">
      <w:start w:val="1"/>
      <w:numFmt w:val="decimal"/>
      <w:lvlText w:val="%1."/>
      <w:lvlJc w:val="left"/>
      <w:pPr>
        <w:ind w:left="644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>
    <w:nsid w:val="2AA94139"/>
    <w:multiLevelType w:val="multilevel"/>
    <w:tmpl w:val="AF549ADE"/>
    <w:lvl w:ilvl="0">
      <w:start w:val="3"/>
      <w:numFmt w:val="decimal"/>
      <w:lvlText w:val="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2AE55B1B"/>
    <w:multiLevelType w:val="multilevel"/>
    <w:tmpl w:val="76088672"/>
    <w:lvl w:ilvl="0">
      <w:start w:val="1"/>
      <w:numFmt w:val="decimal"/>
      <w:lvlText w:val="%1."/>
      <w:lvlJc w:val="left"/>
      <w:rPr>
        <w:rFonts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2D2E69D3"/>
    <w:multiLevelType w:val="hybridMultilevel"/>
    <w:tmpl w:val="E23CA25A"/>
    <w:lvl w:ilvl="0" w:tplc="C526FC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1A0778F"/>
    <w:multiLevelType w:val="hybridMultilevel"/>
    <w:tmpl w:val="D12E47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3564726D"/>
    <w:multiLevelType w:val="multilevel"/>
    <w:tmpl w:val="8390D4BA"/>
    <w:lvl w:ilvl="0">
      <w:start w:val="1"/>
      <w:numFmt w:val="decimal"/>
      <w:lvlText w:val="%1."/>
      <w:lvlJc w:val="left"/>
      <w:rPr>
        <w:rFonts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362B407B"/>
    <w:multiLevelType w:val="multilevel"/>
    <w:tmpl w:val="EF121C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3EDE023B"/>
    <w:multiLevelType w:val="hybridMultilevel"/>
    <w:tmpl w:val="73002E8C"/>
    <w:lvl w:ilvl="0" w:tplc="02F6FFFC">
      <w:start w:val="1"/>
      <w:numFmt w:val="decimal"/>
      <w:lvlText w:val="%1."/>
      <w:lvlJc w:val="left"/>
      <w:pPr>
        <w:ind w:left="396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  <w:b w:val="0"/>
        <w:i w:val="0"/>
        <w:color w:val="auto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6">
    <w:nsid w:val="43A433F2"/>
    <w:multiLevelType w:val="hybridMultilevel"/>
    <w:tmpl w:val="FCAE4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1E655F"/>
    <w:multiLevelType w:val="hybridMultilevel"/>
    <w:tmpl w:val="D64CA9DC"/>
    <w:lvl w:ilvl="0" w:tplc="E6FE5504">
      <w:start w:val="1"/>
      <w:numFmt w:val="decimal"/>
      <w:lvlText w:val="%1."/>
      <w:lvlJc w:val="left"/>
      <w:pPr>
        <w:ind w:left="644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">
    <w:nsid w:val="452F70BB"/>
    <w:multiLevelType w:val="hybridMultilevel"/>
    <w:tmpl w:val="D89460EE"/>
    <w:lvl w:ilvl="0" w:tplc="10A635BA">
      <w:start w:val="1"/>
      <w:numFmt w:val="decimal"/>
      <w:lvlText w:val="%1."/>
      <w:lvlJc w:val="left"/>
      <w:pPr>
        <w:ind w:left="108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9">
    <w:nsid w:val="4E765C8C"/>
    <w:multiLevelType w:val="multilevel"/>
    <w:tmpl w:val="524C84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5415001E"/>
    <w:multiLevelType w:val="hybridMultilevel"/>
    <w:tmpl w:val="B28E9F00"/>
    <w:lvl w:ilvl="0" w:tplc="10A635B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81B4008"/>
    <w:multiLevelType w:val="multilevel"/>
    <w:tmpl w:val="68A859DE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>
    <w:nsid w:val="5955DD5A"/>
    <w:multiLevelType w:val="singleLevel"/>
    <w:tmpl w:val="5955DD5A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33">
    <w:nsid w:val="5AD148DC"/>
    <w:multiLevelType w:val="multilevel"/>
    <w:tmpl w:val="A7726E1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>
    <w:nsid w:val="5EDC75BD"/>
    <w:multiLevelType w:val="hybridMultilevel"/>
    <w:tmpl w:val="25A20D0C"/>
    <w:lvl w:ilvl="0" w:tplc="10A635BA">
      <w:start w:val="1"/>
      <w:numFmt w:val="decimal"/>
      <w:lvlText w:val="%1."/>
      <w:lvlJc w:val="left"/>
      <w:pPr>
        <w:ind w:left="108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2C56ECF"/>
    <w:multiLevelType w:val="hybridMultilevel"/>
    <w:tmpl w:val="E6029836"/>
    <w:lvl w:ilvl="0" w:tplc="519C65A0">
      <w:start w:val="1"/>
      <w:numFmt w:val="decimal"/>
      <w:lvlText w:val="%1)"/>
      <w:lvlJc w:val="left"/>
      <w:pPr>
        <w:tabs>
          <w:tab w:val="num" w:pos="1980"/>
        </w:tabs>
        <w:ind w:left="1980" w:hanging="360"/>
      </w:pPr>
      <w:rPr>
        <w:rFonts w:ascii="Times New Roman" w:hAnsi="Times New Roman" w:cs="Times New Roman" w:hint="default"/>
        <w:b w:val="0"/>
      </w:rPr>
    </w:lvl>
    <w:lvl w:ilvl="1" w:tplc="0D282C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4526C41"/>
    <w:multiLevelType w:val="hybridMultilevel"/>
    <w:tmpl w:val="9CE46E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7FB5879"/>
    <w:multiLevelType w:val="multilevel"/>
    <w:tmpl w:val="B05434B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>
    <w:nsid w:val="6CA24218"/>
    <w:multiLevelType w:val="multilevel"/>
    <w:tmpl w:val="AC746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">
    <w:nsid w:val="76754B68"/>
    <w:multiLevelType w:val="hybridMultilevel"/>
    <w:tmpl w:val="30BE3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B11636"/>
    <w:multiLevelType w:val="multilevel"/>
    <w:tmpl w:val="9968D69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">
    <w:nsid w:val="78F34D48"/>
    <w:multiLevelType w:val="multilevel"/>
    <w:tmpl w:val="1BF600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">
    <w:nsid w:val="7C581C87"/>
    <w:multiLevelType w:val="hybridMultilevel"/>
    <w:tmpl w:val="D87EE486"/>
    <w:lvl w:ilvl="0" w:tplc="A7F60AAA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cs="Times New Roman" w:hint="default"/>
        <w:b w:val="0"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4"/>
  </w:num>
  <w:num w:numId="2">
    <w:abstractNumId w:val="20"/>
  </w:num>
  <w:num w:numId="3">
    <w:abstractNumId w:val="37"/>
  </w:num>
  <w:num w:numId="4">
    <w:abstractNumId w:val="40"/>
  </w:num>
  <w:num w:numId="5">
    <w:abstractNumId w:val="12"/>
  </w:num>
  <w:num w:numId="6">
    <w:abstractNumId w:val="19"/>
  </w:num>
  <w:num w:numId="7">
    <w:abstractNumId w:val="29"/>
  </w:num>
  <w:num w:numId="8">
    <w:abstractNumId w:val="41"/>
  </w:num>
  <w:num w:numId="9">
    <w:abstractNumId w:val="33"/>
  </w:num>
  <w:num w:numId="10">
    <w:abstractNumId w:val="38"/>
  </w:num>
  <w:num w:numId="11">
    <w:abstractNumId w:val="31"/>
  </w:num>
  <w:num w:numId="12">
    <w:abstractNumId w:val="14"/>
  </w:num>
  <w:num w:numId="13">
    <w:abstractNumId w:val="23"/>
  </w:num>
  <w:num w:numId="14">
    <w:abstractNumId w:val="30"/>
  </w:num>
  <w:num w:numId="15">
    <w:abstractNumId w:val="18"/>
  </w:num>
  <w:num w:numId="16">
    <w:abstractNumId w:val="27"/>
  </w:num>
  <w:num w:numId="17">
    <w:abstractNumId w:val="15"/>
  </w:num>
  <w:num w:numId="18">
    <w:abstractNumId w:val="28"/>
  </w:num>
  <w:num w:numId="19">
    <w:abstractNumId w:val="34"/>
  </w:num>
  <w:num w:numId="20">
    <w:abstractNumId w:val="17"/>
  </w:num>
  <w:num w:numId="21">
    <w:abstractNumId w:val="26"/>
  </w:num>
  <w:num w:numId="22">
    <w:abstractNumId w:val="13"/>
  </w:num>
  <w:num w:numId="23">
    <w:abstractNumId w:val="39"/>
  </w:num>
  <w:num w:numId="24">
    <w:abstractNumId w:val="32"/>
  </w:num>
  <w:num w:numId="25">
    <w:abstractNumId w:val="36"/>
  </w:num>
  <w:num w:numId="26">
    <w:abstractNumId w:val="16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22"/>
  </w:num>
  <w:num w:numId="38">
    <w:abstractNumId w:val="21"/>
  </w:num>
  <w:num w:numId="39">
    <w:abstractNumId w:val="10"/>
  </w:num>
  <w:num w:numId="40">
    <w:abstractNumId w:val="11"/>
  </w:num>
  <w:num w:numId="41">
    <w:abstractNumId w:val="25"/>
  </w:num>
  <w:num w:numId="42">
    <w:abstractNumId w:val="42"/>
  </w:num>
  <w:num w:numId="43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E33116"/>
    <w:rsid w:val="00025D7B"/>
    <w:rsid w:val="0003187A"/>
    <w:rsid w:val="00052C88"/>
    <w:rsid w:val="00052CF1"/>
    <w:rsid w:val="00053A68"/>
    <w:rsid w:val="00053FEB"/>
    <w:rsid w:val="00056E38"/>
    <w:rsid w:val="000B1411"/>
    <w:rsid w:val="000C6388"/>
    <w:rsid w:val="000D2C3E"/>
    <w:rsid w:val="000D3F3C"/>
    <w:rsid w:val="000E3617"/>
    <w:rsid w:val="000E428B"/>
    <w:rsid w:val="000E618B"/>
    <w:rsid w:val="000E7460"/>
    <w:rsid w:val="00101D1B"/>
    <w:rsid w:val="00106F78"/>
    <w:rsid w:val="00113F62"/>
    <w:rsid w:val="0011735E"/>
    <w:rsid w:val="001173DA"/>
    <w:rsid w:val="0012036D"/>
    <w:rsid w:val="00125FB5"/>
    <w:rsid w:val="00126280"/>
    <w:rsid w:val="00151445"/>
    <w:rsid w:val="0016063E"/>
    <w:rsid w:val="001619CD"/>
    <w:rsid w:val="001818EF"/>
    <w:rsid w:val="001856CD"/>
    <w:rsid w:val="001B3DB2"/>
    <w:rsid w:val="001C029C"/>
    <w:rsid w:val="001C4F48"/>
    <w:rsid w:val="001C5117"/>
    <w:rsid w:val="001C606F"/>
    <w:rsid w:val="001D0B00"/>
    <w:rsid w:val="001D0B7A"/>
    <w:rsid w:val="001D73A9"/>
    <w:rsid w:val="001D7B9E"/>
    <w:rsid w:val="001F434A"/>
    <w:rsid w:val="00200F1D"/>
    <w:rsid w:val="00201972"/>
    <w:rsid w:val="002177D8"/>
    <w:rsid w:val="00223B7D"/>
    <w:rsid w:val="00231DC4"/>
    <w:rsid w:val="00241B35"/>
    <w:rsid w:val="00244F79"/>
    <w:rsid w:val="002470A5"/>
    <w:rsid w:val="00254CAB"/>
    <w:rsid w:val="0025531A"/>
    <w:rsid w:val="0027212F"/>
    <w:rsid w:val="002737EA"/>
    <w:rsid w:val="00276C8C"/>
    <w:rsid w:val="00283096"/>
    <w:rsid w:val="00283B9E"/>
    <w:rsid w:val="0029087C"/>
    <w:rsid w:val="002A703A"/>
    <w:rsid w:val="002B46F4"/>
    <w:rsid w:val="002E15EA"/>
    <w:rsid w:val="002E244D"/>
    <w:rsid w:val="002F4153"/>
    <w:rsid w:val="002F6F5F"/>
    <w:rsid w:val="00304278"/>
    <w:rsid w:val="003063C1"/>
    <w:rsid w:val="003104BC"/>
    <w:rsid w:val="003124D3"/>
    <w:rsid w:val="00330B27"/>
    <w:rsid w:val="00333EBA"/>
    <w:rsid w:val="003357A4"/>
    <w:rsid w:val="003441DE"/>
    <w:rsid w:val="00374C9D"/>
    <w:rsid w:val="003A15FF"/>
    <w:rsid w:val="003B0F52"/>
    <w:rsid w:val="003C1432"/>
    <w:rsid w:val="003C30E3"/>
    <w:rsid w:val="003C3AF5"/>
    <w:rsid w:val="003C59C4"/>
    <w:rsid w:val="003D1631"/>
    <w:rsid w:val="003D5366"/>
    <w:rsid w:val="003E1E9C"/>
    <w:rsid w:val="003E7F73"/>
    <w:rsid w:val="003F5727"/>
    <w:rsid w:val="00411F14"/>
    <w:rsid w:val="00416682"/>
    <w:rsid w:val="00416F03"/>
    <w:rsid w:val="004202AF"/>
    <w:rsid w:val="0042705D"/>
    <w:rsid w:val="00432D84"/>
    <w:rsid w:val="00435854"/>
    <w:rsid w:val="004465D6"/>
    <w:rsid w:val="00447779"/>
    <w:rsid w:val="00455178"/>
    <w:rsid w:val="004649AC"/>
    <w:rsid w:val="0046741B"/>
    <w:rsid w:val="00470C7E"/>
    <w:rsid w:val="004843AF"/>
    <w:rsid w:val="0048626E"/>
    <w:rsid w:val="00494566"/>
    <w:rsid w:val="004A5BD9"/>
    <w:rsid w:val="004C6F59"/>
    <w:rsid w:val="004D6889"/>
    <w:rsid w:val="004E4226"/>
    <w:rsid w:val="004F28AE"/>
    <w:rsid w:val="004F6A39"/>
    <w:rsid w:val="00504A89"/>
    <w:rsid w:val="00515267"/>
    <w:rsid w:val="005152EC"/>
    <w:rsid w:val="005215FB"/>
    <w:rsid w:val="005223CF"/>
    <w:rsid w:val="00532A6E"/>
    <w:rsid w:val="00532F50"/>
    <w:rsid w:val="00540CD7"/>
    <w:rsid w:val="00542DD2"/>
    <w:rsid w:val="00543EEA"/>
    <w:rsid w:val="00547C21"/>
    <w:rsid w:val="00552CA2"/>
    <w:rsid w:val="00560FF3"/>
    <w:rsid w:val="0056533D"/>
    <w:rsid w:val="00566684"/>
    <w:rsid w:val="005769A1"/>
    <w:rsid w:val="00594DAB"/>
    <w:rsid w:val="00595187"/>
    <w:rsid w:val="005A68F2"/>
    <w:rsid w:val="005D0A23"/>
    <w:rsid w:val="005D7193"/>
    <w:rsid w:val="005F60F9"/>
    <w:rsid w:val="00600117"/>
    <w:rsid w:val="00604EFC"/>
    <w:rsid w:val="006107F6"/>
    <w:rsid w:val="0061288D"/>
    <w:rsid w:val="00623E08"/>
    <w:rsid w:val="006278A5"/>
    <w:rsid w:val="00632ED9"/>
    <w:rsid w:val="00643B8C"/>
    <w:rsid w:val="0065524B"/>
    <w:rsid w:val="00663A14"/>
    <w:rsid w:val="006752C9"/>
    <w:rsid w:val="00676AE7"/>
    <w:rsid w:val="006842C1"/>
    <w:rsid w:val="00684863"/>
    <w:rsid w:val="006A1FE9"/>
    <w:rsid w:val="006C0C05"/>
    <w:rsid w:val="006D554A"/>
    <w:rsid w:val="006D6C48"/>
    <w:rsid w:val="006E1F00"/>
    <w:rsid w:val="006F52BB"/>
    <w:rsid w:val="00706133"/>
    <w:rsid w:val="00715098"/>
    <w:rsid w:val="00717E0B"/>
    <w:rsid w:val="00727F2E"/>
    <w:rsid w:val="007500F9"/>
    <w:rsid w:val="00765B16"/>
    <w:rsid w:val="00770CED"/>
    <w:rsid w:val="00782877"/>
    <w:rsid w:val="0079143A"/>
    <w:rsid w:val="00791F4D"/>
    <w:rsid w:val="00797859"/>
    <w:rsid w:val="007A13E3"/>
    <w:rsid w:val="007A1564"/>
    <w:rsid w:val="007A4AB4"/>
    <w:rsid w:val="007A5EBC"/>
    <w:rsid w:val="007C4421"/>
    <w:rsid w:val="007C589B"/>
    <w:rsid w:val="007E04D1"/>
    <w:rsid w:val="007E6714"/>
    <w:rsid w:val="007F1BB4"/>
    <w:rsid w:val="007F5EE5"/>
    <w:rsid w:val="008025B0"/>
    <w:rsid w:val="0080531F"/>
    <w:rsid w:val="00823A82"/>
    <w:rsid w:val="0083331B"/>
    <w:rsid w:val="0084262B"/>
    <w:rsid w:val="00846E5F"/>
    <w:rsid w:val="008561CC"/>
    <w:rsid w:val="00861027"/>
    <w:rsid w:val="008709B3"/>
    <w:rsid w:val="00870BD5"/>
    <w:rsid w:val="00882ADA"/>
    <w:rsid w:val="00887A3D"/>
    <w:rsid w:val="00891903"/>
    <w:rsid w:val="008B51A7"/>
    <w:rsid w:val="008C5B58"/>
    <w:rsid w:val="008C60F5"/>
    <w:rsid w:val="008C6B5A"/>
    <w:rsid w:val="008D4289"/>
    <w:rsid w:val="008E28B1"/>
    <w:rsid w:val="008F4F44"/>
    <w:rsid w:val="009010C2"/>
    <w:rsid w:val="00924B05"/>
    <w:rsid w:val="0093275A"/>
    <w:rsid w:val="00941D5D"/>
    <w:rsid w:val="00953FC2"/>
    <w:rsid w:val="009614F0"/>
    <w:rsid w:val="00961AF2"/>
    <w:rsid w:val="00977878"/>
    <w:rsid w:val="00990D89"/>
    <w:rsid w:val="009A74A9"/>
    <w:rsid w:val="009B2A16"/>
    <w:rsid w:val="009D2F31"/>
    <w:rsid w:val="009E6277"/>
    <w:rsid w:val="00A01086"/>
    <w:rsid w:val="00A03EB9"/>
    <w:rsid w:val="00A078BF"/>
    <w:rsid w:val="00A2584A"/>
    <w:rsid w:val="00A305E4"/>
    <w:rsid w:val="00A5119B"/>
    <w:rsid w:val="00A5147E"/>
    <w:rsid w:val="00A54F9F"/>
    <w:rsid w:val="00A60BF2"/>
    <w:rsid w:val="00A64901"/>
    <w:rsid w:val="00A71A14"/>
    <w:rsid w:val="00A8178F"/>
    <w:rsid w:val="00A83F66"/>
    <w:rsid w:val="00A857C0"/>
    <w:rsid w:val="00A924F2"/>
    <w:rsid w:val="00A96113"/>
    <w:rsid w:val="00A96146"/>
    <w:rsid w:val="00AA5A80"/>
    <w:rsid w:val="00AA7958"/>
    <w:rsid w:val="00AB3A57"/>
    <w:rsid w:val="00AB43AA"/>
    <w:rsid w:val="00AB61BA"/>
    <w:rsid w:val="00AC38AE"/>
    <w:rsid w:val="00AD20E2"/>
    <w:rsid w:val="00AE0674"/>
    <w:rsid w:val="00AE3E7F"/>
    <w:rsid w:val="00AF65C0"/>
    <w:rsid w:val="00B0070A"/>
    <w:rsid w:val="00B00D78"/>
    <w:rsid w:val="00B01C39"/>
    <w:rsid w:val="00B03458"/>
    <w:rsid w:val="00B03836"/>
    <w:rsid w:val="00B11651"/>
    <w:rsid w:val="00B14D5D"/>
    <w:rsid w:val="00B238DE"/>
    <w:rsid w:val="00B24660"/>
    <w:rsid w:val="00B324DF"/>
    <w:rsid w:val="00B33BD0"/>
    <w:rsid w:val="00B35539"/>
    <w:rsid w:val="00B41160"/>
    <w:rsid w:val="00B55CCE"/>
    <w:rsid w:val="00B55FE2"/>
    <w:rsid w:val="00B71AE8"/>
    <w:rsid w:val="00B90846"/>
    <w:rsid w:val="00B9430E"/>
    <w:rsid w:val="00B96F1A"/>
    <w:rsid w:val="00BA0510"/>
    <w:rsid w:val="00BB3ACB"/>
    <w:rsid w:val="00BB3BBF"/>
    <w:rsid w:val="00BE402D"/>
    <w:rsid w:val="00BE548A"/>
    <w:rsid w:val="00BE658F"/>
    <w:rsid w:val="00BF32EC"/>
    <w:rsid w:val="00BF461A"/>
    <w:rsid w:val="00C03BDC"/>
    <w:rsid w:val="00C03FAD"/>
    <w:rsid w:val="00CA54E4"/>
    <w:rsid w:val="00CB5FE3"/>
    <w:rsid w:val="00CD370C"/>
    <w:rsid w:val="00CE3317"/>
    <w:rsid w:val="00D03E5E"/>
    <w:rsid w:val="00D0576E"/>
    <w:rsid w:val="00D10EE3"/>
    <w:rsid w:val="00D11BCE"/>
    <w:rsid w:val="00D4058C"/>
    <w:rsid w:val="00D50D21"/>
    <w:rsid w:val="00D56C52"/>
    <w:rsid w:val="00D76F60"/>
    <w:rsid w:val="00D97739"/>
    <w:rsid w:val="00DB0619"/>
    <w:rsid w:val="00DB3042"/>
    <w:rsid w:val="00DF4E84"/>
    <w:rsid w:val="00E136EB"/>
    <w:rsid w:val="00E170E5"/>
    <w:rsid w:val="00E3067C"/>
    <w:rsid w:val="00E33116"/>
    <w:rsid w:val="00E36C00"/>
    <w:rsid w:val="00E4486A"/>
    <w:rsid w:val="00E5003E"/>
    <w:rsid w:val="00E75034"/>
    <w:rsid w:val="00E829BF"/>
    <w:rsid w:val="00EA23FD"/>
    <w:rsid w:val="00ED0426"/>
    <w:rsid w:val="00ED766A"/>
    <w:rsid w:val="00EE4352"/>
    <w:rsid w:val="00EE52D4"/>
    <w:rsid w:val="00EF4E37"/>
    <w:rsid w:val="00F168F2"/>
    <w:rsid w:val="00F20842"/>
    <w:rsid w:val="00F37DE8"/>
    <w:rsid w:val="00F528BB"/>
    <w:rsid w:val="00F559A7"/>
    <w:rsid w:val="00F62B7E"/>
    <w:rsid w:val="00F70EF5"/>
    <w:rsid w:val="00F74FCF"/>
    <w:rsid w:val="00F869F0"/>
    <w:rsid w:val="00FA2143"/>
    <w:rsid w:val="00FA3423"/>
    <w:rsid w:val="00FA3999"/>
    <w:rsid w:val="00FB5C60"/>
    <w:rsid w:val="00FD1F60"/>
    <w:rsid w:val="00FF2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116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33116"/>
    <w:rPr>
      <w:rFonts w:cs="Times New Roman"/>
      <w:color w:val="000080"/>
      <w:u w:val="single"/>
    </w:rPr>
  </w:style>
  <w:style w:type="character" w:customStyle="1" w:styleId="2">
    <w:name w:val="Заголовок №2_"/>
    <w:basedOn w:val="a0"/>
    <w:link w:val="20"/>
    <w:uiPriority w:val="99"/>
    <w:locked/>
    <w:rsid w:val="00E33116"/>
    <w:rPr>
      <w:rFonts w:ascii="Times New Roman" w:hAnsi="Times New Roman" w:cs="Times New Roman"/>
      <w:b/>
      <w:bCs/>
      <w:sz w:val="36"/>
      <w:szCs w:val="36"/>
      <w:u w:val="none"/>
    </w:rPr>
  </w:style>
  <w:style w:type="character" w:customStyle="1" w:styleId="3">
    <w:name w:val="Основной текст (3)_"/>
    <w:basedOn w:val="a0"/>
    <w:link w:val="30"/>
    <w:uiPriority w:val="99"/>
    <w:locked/>
    <w:rsid w:val="00E33116"/>
    <w:rPr>
      <w:rFonts w:ascii="Times New Roman" w:hAnsi="Times New Roman" w:cs="Times New Roman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uiPriority w:val="99"/>
    <w:locked/>
    <w:rsid w:val="00E33116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31">
    <w:name w:val="Заголовок №3_"/>
    <w:basedOn w:val="a0"/>
    <w:link w:val="32"/>
    <w:uiPriority w:val="99"/>
    <w:locked/>
    <w:rsid w:val="00E33116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1">
    <w:name w:val="Основной текст (2)_"/>
    <w:basedOn w:val="a0"/>
    <w:link w:val="210"/>
    <w:uiPriority w:val="99"/>
    <w:locked/>
    <w:rsid w:val="00E33116"/>
    <w:rPr>
      <w:rFonts w:ascii="Times New Roman" w:hAnsi="Times New Roman" w:cs="Times New Roman"/>
      <w:sz w:val="26"/>
      <w:szCs w:val="26"/>
      <w:u w:val="none"/>
    </w:rPr>
  </w:style>
  <w:style w:type="character" w:customStyle="1" w:styleId="22">
    <w:name w:val="Основной текст (2) + Полужирный"/>
    <w:basedOn w:val="21"/>
    <w:uiPriority w:val="99"/>
    <w:rsid w:val="00E33116"/>
    <w:rPr>
      <w:b/>
      <w:bCs/>
      <w:color w:val="000000"/>
      <w:spacing w:val="0"/>
      <w:w w:val="100"/>
      <w:position w:val="0"/>
      <w:lang w:val="ru-RU" w:eastAsia="ru-RU"/>
    </w:rPr>
  </w:style>
  <w:style w:type="character" w:customStyle="1" w:styleId="23">
    <w:name w:val="Основной текст (2)"/>
    <w:basedOn w:val="21"/>
    <w:uiPriority w:val="99"/>
    <w:rsid w:val="00E33116"/>
    <w:rPr>
      <w:color w:val="000000"/>
      <w:spacing w:val="0"/>
      <w:w w:val="100"/>
      <w:position w:val="0"/>
      <w:u w:val="single"/>
      <w:lang w:val="en-US" w:eastAsia="en-US"/>
    </w:rPr>
  </w:style>
  <w:style w:type="character" w:customStyle="1" w:styleId="5">
    <w:name w:val="Основной текст (5)_"/>
    <w:basedOn w:val="a0"/>
    <w:link w:val="51"/>
    <w:uiPriority w:val="99"/>
    <w:locked/>
    <w:rsid w:val="00E33116"/>
    <w:rPr>
      <w:rFonts w:ascii="Times New Roman" w:hAnsi="Times New Roman" w:cs="Times New Roman"/>
      <w:b/>
      <w:bCs/>
      <w:u w:val="none"/>
    </w:rPr>
  </w:style>
  <w:style w:type="character" w:customStyle="1" w:styleId="50">
    <w:name w:val="Основной текст (5)"/>
    <w:basedOn w:val="5"/>
    <w:uiPriority w:val="99"/>
    <w:rsid w:val="00E33116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53">
    <w:name w:val="Основной текст (5)3"/>
    <w:basedOn w:val="5"/>
    <w:uiPriority w:val="99"/>
    <w:rsid w:val="00E33116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52">
    <w:name w:val="Основной текст (5)2"/>
    <w:basedOn w:val="5"/>
    <w:uiPriority w:val="99"/>
    <w:rsid w:val="00E33116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9">
    <w:name w:val="Основной текст (2)9"/>
    <w:basedOn w:val="21"/>
    <w:uiPriority w:val="99"/>
    <w:rsid w:val="00E33116"/>
    <w:rPr>
      <w:color w:val="000000"/>
      <w:spacing w:val="0"/>
      <w:w w:val="100"/>
      <w:position w:val="0"/>
      <w:lang w:val="ru-RU" w:eastAsia="ru-RU"/>
    </w:rPr>
  </w:style>
  <w:style w:type="character" w:customStyle="1" w:styleId="2ArialUnicodeMS">
    <w:name w:val="Основной текст (2) + Arial Unicode MS"/>
    <w:aliases w:val="6 pt"/>
    <w:basedOn w:val="21"/>
    <w:uiPriority w:val="99"/>
    <w:rsid w:val="00E33116"/>
    <w:rPr>
      <w:rFonts w:ascii="Arial Unicode MS" w:hAnsi="Arial Unicode MS" w:cs="Arial Unicode MS"/>
      <w:color w:val="000000"/>
      <w:spacing w:val="0"/>
      <w:w w:val="100"/>
      <w:position w:val="0"/>
      <w:sz w:val="12"/>
      <w:szCs w:val="12"/>
      <w:lang w:val="ru-RU" w:eastAsia="ru-RU"/>
    </w:rPr>
  </w:style>
  <w:style w:type="character" w:customStyle="1" w:styleId="24">
    <w:name w:val="Основной текст (2) + Полужирный4"/>
    <w:basedOn w:val="21"/>
    <w:uiPriority w:val="99"/>
    <w:rsid w:val="00E33116"/>
    <w:rPr>
      <w:b/>
      <w:bCs/>
      <w:color w:val="000000"/>
      <w:spacing w:val="0"/>
      <w:w w:val="100"/>
      <w:position w:val="0"/>
      <w:lang w:val="ru-RU" w:eastAsia="ru-RU"/>
    </w:rPr>
  </w:style>
  <w:style w:type="character" w:customStyle="1" w:styleId="2ArialUnicodeMS3">
    <w:name w:val="Основной текст (2) + Arial Unicode MS3"/>
    <w:aliases w:val="18 pt"/>
    <w:basedOn w:val="21"/>
    <w:uiPriority w:val="99"/>
    <w:rsid w:val="00E33116"/>
    <w:rPr>
      <w:rFonts w:ascii="Arial Unicode MS" w:hAnsi="Arial Unicode MS" w:cs="Arial Unicode MS"/>
      <w:color w:val="000000"/>
      <w:spacing w:val="0"/>
      <w:w w:val="100"/>
      <w:position w:val="0"/>
      <w:sz w:val="36"/>
      <w:szCs w:val="36"/>
      <w:lang w:val="ru-RU" w:eastAsia="ru-RU"/>
    </w:rPr>
  </w:style>
  <w:style w:type="character" w:customStyle="1" w:styleId="230">
    <w:name w:val="Основной текст (2) + Полужирный3"/>
    <w:basedOn w:val="21"/>
    <w:uiPriority w:val="99"/>
    <w:rsid w:val="00E33116"/>
    <w:rPr>
      <w:b/>
      <w:bCs/>
      <w:color w:val="000000"/>
      <w:spacing w:val="0"/>
      <w:w w:val="100"/>
      <w:position w:val="0"/>
      <w:lang w:val="ru-RU" w:eastAsia="ru-RU"/>
    </w:rPr>
  </w:style>
  <w:style w:type="character" w:customStyle="1" w:styleId="2ArialUnicodeMS2">
    <w:name w:val="Основной текст (2) + Arial Unicode MS2"/>
    <w:aliases w:val="18 pt1"/>
    <w:basedOn w:val="21"/>
    <w:uiPriority w:val="99"/>
    <w:rsid w:val="00E33116"/>
    <w:rPr>
      <w:rFonts w:ascii="Arial Unicode MS" w:hAnsi="Arial Unicode MS" w:cs="Arial Unicode MS"/>
      <w:color w:val="000000"/>
      <w:spacing w:val="0"/>
      <w:w w:val="100"/>
      <w:position w:val="0"/>
      <w:sz w:val="36"/>
      <w:szCs w:val="36"/>
      <w:lang w:val="ru-RU" w:eastAsia="ru-RU"/>
    </w:rPr>
  </w:style>
  <w:style w:type="character" w:customStyle="1" w:styleId="220">
    <w:name w:val="Заголовок №2 (2)_"/>
    <w:basedOn w:val="a0"/>
    <w:link w:val="221"/>
    <w:uiPriority w:val="99"/>
    <w:locked/>
    <w:rsid w:val="00E33116"/>
    <w:rPr>
      <w:rFonts w:ascii="Times New Roman" w:hAnsi="Times New Roman" w:cs="Times New Roman"/>
      <w:b/>
      <w:bCs/>
      <w:sz w:val="32"/>
      <w:szCs w:val="32"/>
      <w:u w:val="none"/>
    </w:rPr>
  </w:style>
  <w:style w:type="character" w:customStyle="1" w:styleId="6">
    <w:name w:val="Основной текст (6)_"/>
    <w:basedOn w:val="a0"/>
    <w:link w:val="61"/>
    <w:uiPriority w:val="99"/>
    <w:locked/>
    <w:rsid w:val="00E33116"/>
    <w:rPr>
      <w:rFonts w:ascii="Times New Roman" w:hAnsi="Times New Roman" w:cs="Times New Roman"/>
      <w:sz w:val="22"/>
      <w:szCs w:val="22"/>
      <w:u w:val="none"/>
    </w:rPr>
  </w:style>
  <w:style w:type="character" w:customStyle="1" w:styleId="60">
    <w:name w:val="Основной текст (6)"/>
    <w:basedOn w:val="6"/>
    <w:uiPriority w:val="99"/>
    <w:rsid w:val="00E33116"/>
    <w:rPr>
      <w:color w:val="000000"/>
      <w:spacing w:val="0"/>
      <w:w w:val="100"/>
      <w:position w:val="0"/>
      <w:lang w:val="ru-RU" w:eastAsia="ru-RU"/>
    </w:rPr>
  </w:style>
  <w:style w:type="character" w:customStyle="1" w:styleId="65">
    <w:name w:val="Основной текст (6)5"/>
    <w:basedOn w:val="6"/>
    <w:uiPriority w:val="99"/>
    <w:rsid w:val="00E33116"/>
    <w:rPr>
      <w:color w:val="000000"/>
      <w:spacing w:val="0"/>
      <w:w w:val="100"/>
      <w:position w:val="0"/>
      <w:lang w:val="ru-RU" w:eastAsia="ru-RU"/>
    </w:rPr>
  </w:style>
  <w:style w:type="character" w:customStyle="1" w:styleId="64">
    <w:name w:val="Основной текст (6)4"/>
    <w:basedOn w:val="6"/>
    <w:uiPriority w:val="99"/>
    <w:rsid w:val="00E33116"/>
    <w:rPr>
      <w:color w:val="000000"/>
      <w:spacing w:val="0"/>
      <w:w w:val="100"/>
      <w:position w:val="0"/>
      <w:lang w:val="ru-RU" w:eastAsia="ru-RU"/>
    </w:rPr>
  </w:style>
  <w:style w:type="character" w:customStyle="1" w:styleId="612pt">
    <w:name w:val="Основной текст (6) + 12 pt"/>
    <w:aliases w:val="Полужирный"/>
    <w:basedOn w:val="6"/>
    <w:uiPriority w:val="99"/>
    <w:rsid w:val="00E33116"/>
    <w:rPr>
      <w:b/>
      <w:bCs/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612pt1">
    <w:name w:val="Основной текст (6) + 12 pt1"/>
    <w:aliases w:val="Полужирный4"/>
    <w:basedOn w:val="6"/>
    <w:uiPriority w:val="99"/>
    <w:rsid w:val="00E33116"/>
    <w:rPr>
      <w:b/>
      <w:bCs/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613pt">
    <w:name w:val="Основной текст (6) + 13 pt"/>
    <w:aliases w:val="Полужирный3"/>
    <w:basedOn w:val="6"/>
    <w:uiPriority w:val="99"/>
    <w:rsid w:val="00E33116"/>
    <w:rPr>
      <w:b/>
      <w:bCs/>
      <w:color w:val="000000"/>
      <w:spacing w:val="0"/>
      <w:w w:val="100"/>
      <w:position w:val="0"/>
      <w:sz w:val="26"/>
      <w:szCs w:val="26"/>
      <w:lang w:val="ru-RU" w:eastAsia="ru-RU"/>
    </w:rPr>
  </w:style>
  <w:style w:type="character" w:customStyle="1" w:styleId="312pt">
    <w:name w:val="Основной текст (3) + 12 pt"/>
    <w:aliases w:val="Полужирный2"/>
    <w:basedOn w:val="3"/>
    <w:uiPriority w:val="99"/>
    <w:rsid w:val="00E33116"/>
    <w:rPr>
      <w:b/>
      <w:bCs/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7">
    <w:name w:val="Основной текст (7)_"/>
    <w:basedOn w:val="a0"/>
    <w:link w:val="70"/>
    <w:uiPriority w:val="99"/>
    <w:locked/>
    <w:rsid w:val="00E33116"/>
    <w:rPr>
      <w:rFonts w:ascii="Times New Roman" w:hAnsi="Times New Roman" w:cs="Times New Roman"/>
      <w:i/>
      <w:iCs/>
      <w:sz w:val="22"/>
      <w:szCs w:val="22"/>
      <w:u w:val="none"/>
    </w:rPr>
  </w:style>
  <w:style w:type="character" w:customStyle="1" w:styleId="8">
    <w:name w:val="Основной текст (8)_"/>
    <w:basedOn w:val="a0"/>
    <w:link w:val="81"/>
    <w:uiPriority w:val="99"/>
    <w:locked/>
    <w:rsid w:val="00E33116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80">
    <w:name w:val="Основной текст (8)"/>
    <w:basedOn w:val="8"/>
    <w:uiPriority w:val="99"/>
    <w:rsid w:val="00E33116"/>
    <w:rPr>
      <w:color w:val="000000"/>
      <w:spacing w:val="0"/>
      <w:w w:val="100"/>
      <w:position w:val="0"/>
      <w:lang w:val="ru-RU" w:eastAsia="ru-RU"/>
    </w:rPr>
  </w:style>
  <w:style w:type="character" w:customStyle="1" w:styleId="28">
    <w:name w:val="Основной текст (2)8"/>
    <w:basedOn w:val="21"/>
    <w:uiPriority w:val="99"/>
    <w:rsid w:val="00E33116"/>
    <w:rPr>
      <w:color w:val="000000"/>
      <w:spacing w:val="0"/>
      <w:w w:val="100"/>
      <w:position w:val="0"/>
      <w:lang w:val="ru-RU" w:eastAsia="ru-RU"/>
    </w:rPr>
  </w:style>
  <w:style w:type="character" w:customStyle="1" w:styleId="27">
    <w:name w:val="Основной текст (2)7"/>
    <w:basedOn w:val="21"/>
    <w:uiPriority w:val="99"/>
    <w:rsid w:val="00E33116"/>
    <w:rPr>
      <w:color w:val="000000"/>
      <w:spacing w:val="0"/>
      <w:w w:val="100"/>
      <w:position w:val="0"/>
      <w:lang w:val="ru-RU" w:eastAsia="ru-RU"/>
    </w:rPr>
  </w:style>
  <w:style w:type="character" w:customStyle="1" w:styleId="26">
    <w:name w:val="Основной текст (2)6"/>
    <w:basedOn w:val="21"/>
    <w:uiPriority w:val="99"/>
    <w:rsid w:val="00E33116"/>
    <w:rPr>
      <w:color w:val="000000"/>
      <w:spacing w:val="0"/>
      <w:w w:val="100"/>
      <w:position w:val="0"/>
      <w:lang w:val="ru-RU" w:eastAsia="ru-RU"/>
    </w:rPr>
  </w:style>
  <w:style w:type="character" w:customStyle="1" w:styleId="222">
    <w:name w:val="Основной текст (2) + Полужирный2"/>
    <w:basedOn w:val="21"/>
    <w:uiPriority w:val="99"/>
    <w:rsid w:val="00E33116"/>
    <w:rPr>
      <w:b/>
      <w:bCs/>
      <w:color w:val="000000"/>
      <w:spacing w:val="0"/>
      <w:w w:val="100"/>
      <w:position w:val="0"/>
      <w:lang w:val="ru-RU" w:eastAsia="ru-RU"/>
    </w:rPr>
  </w:style>
  <w:style w:type="character" w:customStyle="1" w:styleId="25">
    <w:name w:val="Основной текст (2)5"/>
    <w:basedOn w:val="21"/>
    <w:uiPriority w:val="99"/>
    <w:rsid w:val="00E33116"/>
    <w:rPr>
      <w:color w:val="000000"/>
      <w:spacing w:val="0"/>
      <w:w w:val="100"/>
      <w:position w:val="0"/>
      <w:lang w:val="ru-RU" w:eastAsia="ru-RU"/>
    </w:rPr>
  </w:style>
  <w:style w:type="character" w:customStyle="1" w:styleId="214pt">
    <w:name w:val="Основной текст (2) + 14 pt"/>
    <w:aliases w:val="Полужирный1,Курсив"/>
    <w:basedOn w:val="21"/>
    <w:uiPriority w:val="99"/>
    <w:rsid w:val="00E33116"/>
    <w:rPr>
      <w:b/>
      <w:bCs/>
      <w:i/>
      <w:iCs/>
      <w:color w:val="000000"/>
      <w:spacing w:val="0"/>
      <w:w w:val="100"/>
      <w:position w:val="0"/>
      <w:sz w:val="28"/>
      <w:szCs w:val="28"/>
      <w:lang w:val="ru-RU" w:eastAsia="ru-RU"/>
    </w:rPr>
  </w:style>
  <w:style w:type="character" w:customStyle="1" w:styleId="9">
    <w:name w:val="Основной текст (9)_"/>
    <w:basedOn w:val="a0"/>
    <w:link w:val="90"/>
    <w:uiPriority w:val="99"/>
    <w:locked/>
    <w:rsid w:val="00E33116"/>
    <w:rPr>
      <w:rFonts w:ascii="Times New Roman" w:hAnsi="Times New Roman" w:cs="Times New Roman"/>
      <w:i/>
      <w:iCs/>
      <w:sz w:val="26"/>
      <w:szCs w:val="26"/>
      <w:u w:val="none"/>
    </w:rPr>
  </w:style>
  <w:style w:type="character" w:customStyle="1" w:styleId="a4">
    <w:name w:val="Подпись к картинке_"/>
    <w:basedOn w:val="a0"/>
    <w:link w:val="a5"/>
    <w:uiPriority w:val="99"/>
    <w:locked/>
    <w:rsid w:val="00E33116"/>
    <w:rPr>
      <w:rFonts w:ascii="Times New Roman" w:hAnsi="Times New Roman" w:cs="Times New Roman"/>
      <w:sz w:val="26"/>
      <w:szCs w:val="26"/>
      <w:u w:val="none"/>
    </w:rPr>
  </w:style>
  <w:style w:type="character" w:customStyle="1" w:styleId="10">
    <w:name w:val="Основной текст (10)_"/>
    <w:basedOn w:val="a0"/>
    <w:link w:val="100"/>
    <w:uiPriority w:val="99"/>
    <w:locked/>
    <w:rsid w:val="00E33116"/>
    <w:rPr>
      <w:rFonts w:ascii="Times New Roman" w:hAnsi="Times New Roman" w:cs="Times New Roman"/>
      <w:b/>
      <w:bCs/>
      <w:sz w:val="32"/>
      <w:szCs w:val="32"/>
      <w:u w:val="none"/>
    </w:rPr>
  </w:style>
  <w:style w:type="character" w:customStyle="1" w:styleId="91">
    <w:name w:val="Основной текст (9) + Полужирный"/>
    <w:basedOn w:val="9"/>
    <w:uiPriority w:val="99"/>
    <w:rsid w:val="00E33116"/>
    <w:rPr>
      <w:b/>
      <w:bCs/>
      <w:color w:val="000000"/>
      <w:spacing w:val="0"/>
      <w:w w:val="100"/>
      <w:position w:val="0"/>
      <w:lang w:val="ru-RU" w:eastAsia="ru-RU"/>
    </w:rPr>
  </w:style>
  <w:style w:type="character" w:customStyle="1" w:styleId="240">
    <w:name w:val="Основной текст (2)4"/>
    <w:basedOn w:val="21"/>
    <w:uiPriority w:val="99"/>
    <w:rsid w:val="00E33116"/>
    <w:rPr>
      <w:color w:val="000000"/>
      <w:spacing w:val="0"/>
      <w:w w:val="100"/>
      <w:position w:val="0"/>
      <w:lang w:val="ru-RU" w:eastAsia="ru-RU"/>
    </w:rPr>
  </w:style>
  <w:style w:type="character" w:customStyle="1" w:styleId="1">
    <w:name w:val="Заголовок №1_"/>
    <w:basedOn w:val="a0"/>
    <w:link w:val="11"/>
    <w:uiPriority w:val="99"/>
    <w:locked/>
    <w:rsid w:val="00E33116"/>
    <w:rPr>
      <w:rFonts w:cs="Times New Roman"/>
      <w:sz w:val="38"/>
      <w:szCs w:val="38"/>
      <w:u w:val="none"/>
    </w:rPr>
  </w:style>
  <w:style w:type="character" w:customStyle="1" w:styleId="12">
    <w:name w:val="Заголовок №1"/>
    <w:basedOn w:val="1"/>
    <w:uiPriority w:val="99"/>
    <w:rsid w:val="00E33116"/>
    <w:rPr>
      <w:rFonts w:ascii="Arial Unicode MS" w:hAnsi="Arial Unicode MS" w:cs="Arial Unicode MS"/>
      <w:color w:val="000000"/>
      <w:spacing w:val="0"/>
      <w:w w:val="100"/>
      <w:position w:val="0"/>
      <w:lang w:val="ru-RU" w:eastAsia="ru-RU"/>
    </w:rPr>
  </w:style>
  <w:style w:type="character" w:customStyle="1" w:styleId="320">
    <w:name w:val="Заголовок №3 (2)_"/>
    <w:basedOn w:val="a0"/>
    <w:link w:val="321"/>
    <w:uiPriority w:val="99"/>
    <w:locked/>
    <w:rsid w:val="00E33116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322">
    <w:name w:val="Заголовок №3 (2)"/>
    <w:basedOn w:val="320"/>
    <w:uiPriority w:val="99"/>
    <w:rsid w:val="00E33116"/>
    <w:rPr>
      <w:color w:val="000000"/>
      <w:spacing w:val="0"/>
      <w:w w:val="100"/>
      <w:position w:val="0"/>
      <w:lang w:val="ru-RU" w:eastAsia="ru-RU"/>
    </w:rPr>
  </w:style>
  <w:style w:type="character" w:customStyle="1" w:styleId="41">
    <w:name w:val="Основной текст (4) + Не полужирный"/>
    <w:basedOn w:val="4"/>
    <w:uiPriority w:val="99"/>
    <w:rsid w:val="00E33116"/>
    <w:rPr>
      <w:color w:val="000000"/>
      <w:spacing w:val="0"/>
      <w:w w:val="100"/>
      <w:position w:val="0"/>
      <w:lang w:val="ru-RU" w:eastAsia="ru-RU"/>
    </w:rPr>
  </w:style>
  <w:style w:type="character" w:customStyle="1" w:styleId="a6">
    <w:name w:val="Колонтитул_"/>
    <w:basedOn w:val="a0"/>
    <w:link w:val="a7"/>
    <w:uiPriority w:val="99"/>
    <w:locked/>
    <w:rsid w:val="00E33116"/>
    <w:rPr>
      <w:rFonts w:ascii="Times New Roman" w:hAnsi="Times New Roman" w:cs="Times New Roman"/>
      <w:sz w:val="22"/>
      <w:szCs w:val="22"/>
      <w:u w:val="none"/>
    </w:rPr>
  </w:style>
  <w:style w:type="character" w:customStyle="1" w:styleId="Gulim">
    <w:name w:val="Колонтитул + Gulim"/>
    <w:aliases w:val="10,5 pt"/>
    <w:basedOn w:val="a6"/>
    <w:uiPriority w:val="99"/>
    <w:rsid w:val="00E33116"/>
    <w:rPr>
      <w:rFonts w:ascii="Gulim" w:eastAsia="Gulim" w:hAnsi="Gulim" w:cs="Gulim"/>
      <w:color w:val="000000"/>
      <w:spacing w:val="0"/>
      <w:w w:val="100"/>
      <w:position w:val="0"/>
      <w:sz w:val="21"/>
      <w:szCs w:val="21"/>
      <w:lang w:val="ru-RU" w:eastAsia="ru-RU"/>
    </w:rPr>
  </w:style>
  <w:style w:type="character" w:customStyle="1" w:styleId="231">
    <w:name w:val="Основной текст (2)3"/>
    <w:basedOn w:val="21"/>
    <w:uiPriority w:val="99"/>
    <w:rsid w:val="00E33116"/>
    <w:rPr>
      <w:color w:val="000000"/>
      <w:spacing w:val="0"/>
      <w:w w:val="100"/>
      <w:position w:val="0"/>
      <w:lang w:val="ru-RU" w:eastAsia="ru-RU"/>
    </w:rPr>
  </w:style>
  <w:style w:type="character" w:customStyle="1" w:styleId="211">
    <w:name w:val="Основной текст (2) + Полужирный1"/>
    <w:basedOn w:val="21"/>
    <w:uiPriority w:val="99"/>
    <w:rsid w:val="00E33116"/>
    <w:rPr>
      <w:b/>
      <w:bCs/>
      <w:color w:val="000000"/>
      <w:spacing w:val="0"/>
      <w:w w:val="100"/>
      <w:position w:val="0"/>
      <w:lang w:val="ru-RU" w:eastAsia="ru-RU"/>
    </w:rPr>
  </w:style>
  <w:style w:type="character" w:customStyle="1" w:styleId="2ArialUnicodeMS1">
    <w:name w:val="Основной текст (2) + Arial Unicode MS1"/>
    <w:aliases w:val="9 pt"/>
    <w:basedOn w:val="21"/>
    <w:uiPriority w:val="99"/>
    <w:rsid w:val="00E33116"/>
    <w:rPr>
      <w:rFonts w:ascii="Arial Unicode MS" w:hAnsi="Arial Unicode MS" w:cs="Arial Unicode MS"/>
      <w:color w:val="000000"/>
      <w:spacing w:val="0"/>
      <w:w w:val="100"/>
      <w:position w:val="0"/>
      <w:sz w:val="18"/>
      <w:szCs w:val="18"/>
      <w:lang w:val="ru-RU" w:eastAsia="ru-RU"/>
    </w:rPr>
  </w:style>
  <w:style w:type="character" w:customStyle="1" w:styleId="223">
    <w:name w:val="Основной текст (2)2"/>
    <w:basedOn w:val="21"/>
    <w:uiPriority w:val="99"/>
    <w:rsid w:val="00E33116"/>
    <w:rPr>
      <w:color w:val="000000"/>
      <w:spacing w:val="0"/>
      <w:w w:val="100"/>
      <w:position w:val="0"/>
      <w:lang w:val="ru-RU" w:eastAsia="ru-RU"/>
    </w:rPr>
  </w:style>
  <w:style w:type="character" w:customStyle="1" w:styleId="63">
    <w:name w:val="Основной текст (6)3"/>
    <w:basedOn w:val="6"/>
    <w:uiPriority w:val="99"/>
    <w:rsid w:val="00E33116"/>
    <w:rPr>
      <w:color w:val="000000"/>
      <w:spacing w:val="0"/>
      <w:w w:val="100"/>
      <w:position w:val="0"/>
      <w:lang w:val="ru-RU" w:eastAsia="ru-RU"/>
    </w:rPr>
  </w:style>
  <w:style w:type="character" w:customStyle="1" w:styleId="62">
    <w:name w:val="Основной текст (6)2"/>
    <w:basedOn w:val="6"/>
    <w:uiPriority w:val="99"/>
    <w:rsid w:val="00E33116"/>
    <w:rPr>
      <w:color w:val="000000"/>
      <w:spacing w:val="0"/>
      <w:w w:val="100"/>
      <w:position w:val="0"/>
      <w:lang w:val="ru-RU" w:eastAsia="ru-RU"/>
    </w:rPr>
  </w:style>
  <w:style w:type="paragraph" w:customStyle="1" w:styleId="20">
    <w:name w:val="Заголовок №2"/>
    <w:basedOn w:val="a"/>
    <w:link w:val="2"/>
    <w:uiPriority w:val="99"/>
    <w:rsid w:val="00E33116"/>
    <w:pPr>
      <w:shd w:val="clear" w:color="auto" w:fill="FFFFFF"/>
      <w:spacing w:line="24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30">
    <w:name w:val="Основной текст (3)"/>
    <w:basedOn w:val="a"/>
    <w:link w:val="3"/>
    <w:uiPriority w:val="99"/>
    <w:rsid w:val="00E33116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uiPriority w:val="99"/>
    <w:rsid w:val="00E33116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2">
    <w:name w:val="Заголовок №3"/>
    <w:basedOn w:val="a"/>
    <w:link w:val="31"/>
    <w:uiPriority w:val="99"/>
    <w:rsid w:val="00E33116"/>
    <w:pPr>
      <w:shd w:val="clear" w:color="auto" w:fill="FFFFFF"/>
      <w:spacing w:line="240" w:lineRule="atLeast"/>
      <w:jc w:val="center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10">
    <w:name w:val="Основной текст (2)1"/>
    <w:basedOn w:val="a"/>
    <w:link w:val="21"/>
    <w:uiPriority w:val="99"/>
    <w:rsid w:val="00E33116"/>
    <w:pPr>
      <w:shd w:val="clear" w:color="auto" w:fill="FFFFFF"/>
      <w:spacing w:line="322" w:lineRule="exact"/>
      <w:ind w:hanging="36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1">
    <w:name w:val="Основной текст (5)1"/>
    <w:basedOn w:val="a"/>
    <w:link w:val="5"/>
    <w:uiPriority w:val="99"/>
    <w:rsid w:val="00E33116"/>
    <w:pPr>
      <w:shd w:val="clear" w:color="auto" w:fill="FFFFFF"/>
      <w:spacing w:line="250" w:lineRule="exact"/>
      <w:ind w:hanging="30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21">
    <w:name w:val="Заголовок №2 (2)"/>
    <w:basedOn w:val="a"/>
    <w:link w:val="220"/>
    <w:uiPriority w:val="99"/>
    <w:rsid w:val="00E33116"/>
    <w:pPr>
      <w:shd w:val="clear" w:color="auto" w:fill="FFFFFF"/>
      <w:spacing w:line="24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61">
    <w:name w:val="Основной текст (6)1"/>
    <w:basedOn w:val="a"/>
    <w:link w:val="6"/>
    <w:uiPriority w:val="99"/>
    <w:rsid w:val="00E33116"/>
    <w:pPr>
      <w:shd w:val="clear" w:color="auto" w:fill="FFFFFF"/>
      <w:spacing w:line="26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70">
    <w:name w:val="Основной текст (7)"/>
    <w:basedOn w:val="a"/>
    <w:link w:val="7"/>
    <w:uiPriority w:val="99"/>
    <w:rsid w:val="00E33116"/>
    <w:pPr>
      <w:shd w:val="clear" w:color="auto" w:fill="FFFFFF"/>
      <w:spacing w:line="265" w:lineRule="exact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81">
    <w:name w:val="Основной текст (8)1"/>
    <w:basedOn w:val="a"/>
    <w:link w:val="8"/>
    <w:uiPriority w:val="99"/>
    <w:rsid w:val="00E33116"/>
    <w:pPr>
      <w:shd w:val="clear" w:color="auto" w:fill="FFFFFF"/>
      <w:spacing w:line="307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90">
    <w:name w:val="Основной текст (9)"/>
    <w:basedOn w:val="a"/>
    <w:link w:val="9"/>
    <w:uiPriority w:val="99"/>
    <w:rsid w:val="00E33116"/>
    <w:pPr>
      <w:shd w:val="clear" w:color="auto" w:fill="FFFFFF"/>
      <w:spacing w:line="311" w:lineRule="exact"/>
      <w:ind w:firstLine="620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a5">
    <w:name w:val="Подпись к картинке"/>
    <w:basedOn w:val="a"/>
    <w:link w:val="a4"/>
    <w:uiPriority w:val="99"/>
    <w:rsid w:val="00E33116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0">
    <w:name w:val="Основной текст (10)"/>
    <w:basedOn w:val="a"/>
    <w:link w:val="10"/>
    <w:uiPriority w:val="99"/>
    <w:rsid w:val="00E33116"/>
    <w:pPr>
      <w:shd w:val="clear" w:color="auto" w:fill="FFFFFF"/>
      <w:spacing w:line="240" w:lineRule="atLeas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1">
    <w:name w:val="Заголовок №11"/>
    <w:basedOn w:val="a"/>
    <w:link w:val="1"/>
    <w:uiPriority w:val="99"/>
    <w:rsid w:val="00E33116"/>
    <w:pPr>
      <w:shd w:val="clear" w:color="auto" w:fill="FFFFFF"/>
      <w:spacing w:line="240" w:lineRule="atLeast"/>
      <w:jc w:val="center"/>
      <w:outlineLvl w:val="0"/>
    </w:pPr>
    <w:rPr>
      <w:sz w:val="38"/>
      <w:szCs w:val="38"/>
    </w:rPr>
  </w:style>
  <w:style w:type="paragraph" w:customStyle="1" w:styleId="321">
    <w:name w:val="Заголовок №3 (2)1"/>
    <w:basedOn w:val="a"/>
    <w:link w:val="320"/>
    <w:uiPriority w:val="99"/>
    <w:rsid w:val="00E33116"/>
    <w:pPr>
      <w:shd w:val="clear" w:color="auto" w:fill="FFFFFF"/>
      <w:spacing w:line="240" w:lineRule="atLeast"/>
      <w:jc w:val="both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7">
    <w:name w:val="Колонтитул"/>
    <w:basedOn w:val="a"/>
    <w:link w:val="a6"/>
    <w:uiPriority w:val="99"/>
    <w:rsid w:val="00E33116"/>
    <w:pPr>
      <w:shd w:val="clear" w:color="auto" w:fill="FFFFFF"/>
      <w:spacing w:line="240" w:lineRule="atLeas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styleId="a8">
    <w:name w:val="header"/>
    <w:basedOn w:val="a"/>
    <w:link w:val="a9"/>
    <w:uiPriority w:val="99"/>
    <w:semiHidden/>
    <w:rsid w:val="0042705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42705D"/>
    <w:rPr>
      <w:rFonts w:cs="Times New Roman"/>
      <w:color w:val="000000"/>
    </w:rPr>
  </w:style>
  <w:style w:type="paragraph" w:styleId="aa">
    <w:name w:val="footer"/>
    <w:basedOn w:val="a"/>
    <w:link w:val="ab"/>
    <w:uiPriority w:val="99"/>
    <w:semiHidden/>
    <w:rsid w:val="0042705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42705D"/>
    <w:rPr>
      <w:rFonts w:cs="Times New Roman"/>
      <w:color w:val="000000"/>
    </w:rPr>
  </w:style>
  <w:style w:type="paragraph" w:customStyle="1" w:styleId="Default">
    <w:name w:val="Default"/>
    <w:uiPriority w:val="99"/>
    <w:rsid w:val="00990D89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paragraph" w:styleId="ac">
    <w:name w:val="List Paragraph"/>
    <w:basedOn w:val="a"/>
    <w:uiPriority w:val="99"/>
    <w:qFormat/>
    <w:rsid w:val="00990D89"/>
    <w:pPr>
      <w:widowControl/>
      <w:spacing w:after="200" w:line="276" w:lineRule="auto"/>
      <w:ind w:left="720"/>
      <w:contextualSpacing/>
    </w:pPr>
    <w:rPr>
      <w:rFonts w:ascii="Calibri" w:hAnsi="Calibri" w:cs="Times New Roman"/>
      <w:color w:val="auto"/>
      <w:sz w:val="22"/>
      <w:szCs w:val="22"/>
      <w:lang w:eastAsia="en-US"/>
    </w:rPr>
  </w:style>
  <w:style w:type="paragraph" w:customStyle="1" w:styleId="13">
    <w:name w:val="Абзац списка1"/>
    <w:basedOn w:val="a"/>
    <w:uiPriority w:val="99"/>
    <w:rsid w:val="00990D89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rsid w:val="00A71A1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A71A14"/>
    <w:rPr>
      <w:rFonts w:ascii="Tahoma" w:hAnsi="Tahoma" w:cs="Tahoma"/>
      <w:color w:val="000000"/>
      <w:sz w:val="16"/>
      <w:szCs w:val="16"/>
    </w:rPr>
  </w:style>
  <w:style w:type="paragraph" w:styleId="af">
    <w:name w:val="Normal (Web)"/>
    <w:basedOn w:val="a"/>
    <w:uiPriority w:val="99"/>
    <w:rsid w:val="00A6490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Style2">
    <w:name w:val="Style2"/>
    <w:basedOn w:val="a"/>
    <w:uiPriority w:val="99"/>
    <w:rsid w:val="007A5EBC"/>
    <w:pPr>
      <w:autoSpaceDE w:val="0"/>
      <w:autoSpaceDN w:val="0"/>
      <w:adjustRightInd w:val="0"/>
      <w:spacing w:line="269" w:lineRule="exact"/>
      <w:jc w:val="center"/>
    </w:pPr>
    <w:rPr>
      <w:rFonts w:ascii="Times New Roman" w:hAnsi="Times New Roman" w:cs="Times New Roman"/>
      <w:color w:val="auto"/>
    </w:rPr>
  </w:style>
  <w:style w:type="character" w:customStyle="1" w:styleId="FontStyle19">
    <w:name w:val="Font Style19"/>
    <w:basedOn w:val="a0"/>
    <w:uiPriority w:val="99"/>
    <w:rsid w:val="007A5EBC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8">
    <w:name w:val="Font Style18"/>
    <w:basedOn w:val="a0"/>
    <w:uiPriority w:val="99"/>
    <w:rsid w:val="007A5EBC"/>
    <w:rPr>
      <w:rFonts w:ascii="Arial Narrow" w:hAnsi="Arial Narrow" w:cs="Arial Narrow"/>
      <w:sz w:val="22"/>
      <w:szCs w:val="22"/>
    </w:rPr>
  </w:style>
  <w:style w:type="paragraph" w:customStyle="1" w:styleId="af0">
    <w:name w:val="Стиль"/>
    <w:uiPriority w:val="99"/>
    <w:rsid w:val="007A5EBC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character" w:customStyle="1" w:styleId="FontStyle24">
    <w:name w:val="Font Style24"/>
    <w:basedOn w:val="a0"/>
    <w:uiPriority w:val="99"/>
    <w:rsid w:val="007A5EBC"/>
    <w:rPr>
      <w:rFonts w:ascii="Calibri" w:hAnsi="Calibri" w:cs="Calibri"/>
      <w:b/>
      <w:bCs/>
      <w:sz w:val="40"/>
      <w:szCs w:val="40"/>
    </w:rPr>
  </w:style>
  <w:style w:type="character" w:customStyle="1" w:styleId="FontStyle27">
    <w:name w:val="Font Style27"/>
    <w:basedOn w:val="a0"/>
    <w:uiPriority w:val="99"/>
    <w:rsid w:val="007A5EBC"/>
    <w:rPr>
      <w:rFonts w:ascii="Calibri" w:hAnsi="Calibri" w:cs="Calibri"/>
      <w:sz w:val="20"/>
      <w:szCs w:val="20"/>
    </w:rPr>
  </w:style>
  <w:style w:type="character" w:customStyle="1" w:styleId="helppointer">
    <w:name w:val="help pointer"/>
    <w:basedOn w:val="a0"/>
    <w:uiPriority w:val="99"/>
    <w:rsid w:val="007A5EBC"/>
    <w:rPr>
      <w:rFonts w:cs="Times New Roman"/>
    </w:rPr>
  </w:style>
  <w:style w:type="character" w:customStyle="1" w:styleId="layoutlayoutsizemlayouttype2panelayoutvertical-fitlayoutborderedlayoutletter">
    <w:name w:val="layout layout_size_m layout_type_2pane layout_vertical-fit layout_bordered layout_letter"/>
    <w:basedOn w:val="a0"/>
    <w:uiPriority w:val="99"/>
    <w:rsid w:val="007A5EB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091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091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elibrary.ru/contents.asp?id=34030480" TargetMode="External"/><Relationship Id="rId26" Type="http://schemas.openxmlformats.org/officeDocument/2006/relationships/hyperlink" Target="https://www.elibrary.ru/contents.asp?id=4757612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library.ru/contents.asp?id=34064224" TargetMode="External"/><Relationship Id="rId34" Type="http://schemas.openxmlformats.org/officeDocument/2006/relationships/hyperlink" Target="https://www.elibrary.ru/contents.asp?id=48089241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elibrary.ru/contents.asp?id=33937083&amp;selid=21097951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s://www.elibrary.ru/contents.asp?id=48069503&amp;selid=48069508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library.ru/contents.asp?id=33937083" TargetMode="External"/><Relationship Id="rId20" Type="http://schemas.openxmlformats.org/officeDocument/2006/relationships/hyperlink" Target="https://elibrary.ru/contents.asp?titleid=11973" TargetMode="External"/><Relationship Id="rId29" Type="http://schemas.openxmlformats.org/officeDocument/2006/relationships/hyperlink" Target="https://www.elibrary.ru/contents.asp?id=47575387&amp;selid=4757539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elibrary.ru/contents.asp?id=41341442&amp;selid=41341490" TargetMode="External"/><Relationship Id="rId32" Type="http://schemas.openxmlformats.org/officeDocument/2006/relationships/hyperlink" Target="https://www.elibrary.ru/contents.asp?id=48069503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elibrary.ru/contents.asp?id=41341442" TargetMode="External"/><Relationship Id="rId28" Type="http://schemas.openxmlformats.org/officeDocument/2006/relationships/hyperlink" Target="https://www.elibrary.ru/contents.asp?id=47575387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elibrary.ru/publisher_about.asp?pubsid=11486" TargetMode="External"/><Relationship Id="rId19" Type="http://schemas.openxmlformats.org/officeDocument/2006/relationships/hyperlink" Target="https://elibrary.ru/contents.asp?id=34030480&amp;selid=22297110" TargetMode="External"/><Relationship Id="rId31" Type="http://schemas.openxmlformats.org/officeDocument/2006/relationships/hyperlink" Target="https://www.elibrary.ru/contents.asp?id=49378807&amp;selid=4937881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s://elibrary.ru/contents.asp?id=34064224&amp;selid=23273151" TargetMode="External"/><Relationship Id="rId27" Type="http://schemas.openxmlformats.org/officeDocument/2006/relationships/hyperlink" Target="https://www.elibrary.ru/contents.asp?id=47576122&amp;selid=47576123" TargetMode="External"/><Relationship Id="rId30" Type="http://schemas.openxmlformats.org/officeDocument/2006/relationships/hyperlink" Target="https://www.elibrary.ru/contents.asp?id=49378807" TargetMode="External"/><Relationship Id="rId35" Type="http://schemas.openxmlformats.org/officeDocument/2006/relationships/hyperlink" Target="https://www.elibrary.ru/contents.asp?id=48089241&amp;selid=4808925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30</Pages>
  <Words>9422</Words>
  <Characters>53708</Characters>
  <Application>Microsoft Office Word</Application>
  <DocSecurity>0</DocSecurity>
  <Lines>447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Кафедра: Гражданско - правовых дисциплин</vt:lpstr>
    </vt:vector>
  </TitlesOfParts>
  <Company>Microsoft</Company>
  <LinksUpToDate>false</LinksUpToDate>
  <CharactersWithSpaces>63004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Кафедра: Гражданско - правовых дисциплин</dc:title>
  <dc:creator>User</dc:creator>
  <cp:lastModifiedBy>User</cp:lastModifiedBy>
  <cp:revision>33</cp:revision>
  <dcterms:created xsi:type="dcterms:W3CDTF">2024-11-18T04:42:00Z</dcterms:created>
  <dcterms:modified xsi:type="dcterms:W3CDTF">2024-11-18T08:54:00Z</dcterms:modified>
</cp:coreProperties>
</file>