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6D8" w:rsidRDefault="00A116D8" w:rsidP="00A116D8">
      <w:pPr>
        <w:pStyle w:val="a3"/>
        <w:spacing w:after="0" w:afterAutospacing="0"/>
        <w:jc w:val="center"/>
      </w:pPr>
      <w:r>
        <w:rPr>
          <w:b/>
          <w:bCs/>
        </w:rPr>
        <w:t>Перечень индивидуальных достижений поступающих,</w:t>
      </w:r>
      <w:r>
        <w:rPr>
          <w:b/>
          <w:bCs/>
        </w:rPr>
        <w:br/>
        <w:t>учитываемых при приеме, и порядок учета указанных достижений</w:t>
      </w:r>
    </w:p>
    <w:p w:rsidR="00A116D8" w:rsidRDefault="00A116D8" w:rsidP="00A116D8">
      <w:pPr>
        <w:pStyle w:val="consplusnormal"/>
        <w:jc w:val="both"/>
      </w:pPr>
      <w:r>
        <w:rPr>
          <w:b/>
          <w:bCs/>
        </w:rPr>
        <w:t>Поступающему начисляются баллы за следующие индивидуальные достижения:</w:t>
      </w:r>
    </w:p>
    <w:p w:rsidR="00A116D8" w:rsidRDefault="00A116D8" w:rsidP="00A116D8">
      <w:pPr>
        <w:pStyle w:val="consplusnormal"/>
        <w:jc w:val="both"/>
      </w:pPr>
      <w:r>
        <w:t>1) наличие статуса чемпиона, призера Олимпийских игр, Паралимпийских игр, Сурдлимпийских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игр, Сурдлимпийских игр – 2 балла;</w:t>
      </w:r>
    </w:p>
    <w:p w:rsidR="00A116D8" w:rsidRDefault="00A116D8" w:rsidP="00A116D8">
      <w:pPr>
        <w:pStyle w:val="consplusnormal"/>
        <w:jc w:val="both"/>
      </w:pPr>
      <w:r>
        <w:t>2) наличие статуса чемпиона мира, чемпиона Европы, победителя первенства мира, первенства Европы по видам спорта, не включенным в программы Олимпийских игр, Паралимпийских игр, Сурдлимпийских игр – 2 балла;</w:t>
      </w:r>
    </w:p>
    <w:p w:rsidR="00A116D8" w:rsidRDefault="00A116D8" w:rsidP="00A116D8">
      <w:pPr>
        <w:pStyle w:val="consplusnormal"/>
        <w:jc w:val="both"/>
      </w:pPr>
      <w:r>
        <w:t>3) наличие золотого или серебряного знака отличия Всероссийского физкультурно-спортивного комплекса «Готов к труду и обороне» (ГТО) (далее – Комплекс ГТО) и удостоверения к нему, полученных поступающим в соответствии с Порядком награждения лиц, выполнивших нормативы испытаний (тестов) Всероссийского физкультурно-спортивного комплекса «Готов к труду и обороне» (ГТО), соответствующими знаками отличия Всероссийского физкультурно-спортивного комплекса «Готов к труду и обороне» (ГТО), утвержденным приказом Министерства спорта Российской Федерации от 14 января 2016 года № 16, если поступающий награжден указанным золотым или серебряным знаком за выполнение нормативов Комплекса ГТО, установленных для возрастной группы населения Российской Федерации, к которой поступающий относится (относился) в текущем году и (или) в предшествующем году – 2 балла или 1 балл соответственно;</w:t>
      </w:r>
    </w:p>
    <w:p w:rsidR="00A116D8" w:rsidRDefault="00A116D8" w:rsidP="00A116D8">
      <w:pPr>
        <w:pStyle w:val="consplusnormal"/>
        <w:jc w:val="both"/>
      </w:pPr>
      <w:r>
        <w:t>4) наличие полученных в образовательных организациях Российской Федерации документов об образовании или об образовании и о квалификации с отличием (аттестата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 для награжденных золотой (серебряной) медалью, диплома о среднем профессиональном образовании с отличием, диплома о начальном профессиональном образовании с отличием, диплома о начальном профессиональном образовании для награжденных золотой (серебряной) медалью) – 10 баллов;</w:t>
      </w:r>
    </w:p>
    <w:p w:rsidR="00A116D8" w:rsidRDefault="00A116D8" w:rsidP="00A116D8">
      <w:pPr>
        <w:pStyle w:val="consplusnormal"/>
        <w:jc w:val="both"/>
      </w:pPr>
      <w:r>
        <w:t>5) волонтерская (добровольческая) деятельность, осуществленная в течение двух лет, предшествовавших поступлению, не менее 200 часов – 2 балла. Официальным документом, подтверждающим волонтерскую (добровольческую) деятельность, является «Электронная книжка волонтера, формируемая в единой информационной системы «DOBRO.RU», а также печатные личные книжки добровольца (волонтера) с внесенными в них записями при условии их надлежащего оформления (с указанием продолжительности осуществленной добровольческой (волонтерской) деятельности) и заверения организатором добровольческой (волонтерской) деятельности; заверенные подписью руководителя и печатью справки организаторов добровольческой (волонтерской) деятельности, выданные поступающему и подтверждающие формы, период осуществления и продолжительность его добровольческой (волонтерской) деятельности; прочие документы, которые можно использовать в качестве источника необходимой информации;</w:t>
      </w:r>
    </w:p>
    <w:p w:rsidR="00A116D8" w:rsidRDefault="00A116D8" w:rsidP="00A116D8">
      <w:pPr>
        <w:pStyle w:val="consplusnormal"/>
        <w:jc w:val="both"/>
      </w:pPr>
      <w:r>
        <w:t>6) наличие статуса победителя (призера) олимпиад школьников (полученных в 10 или 11 классе), не используемых для получения особых прав и (или) особого преимущества при поступлении на обучение по конкретным условиям поступления (Приложение 6) – 5 баллов;</w:t>
      </w:r>
    </w:p>
    <w:p w:rsidR="00A116D8" w:rsidRDefault="00A116D8" w:rsidP="00A116D8">
      <w:pPr>
        <w:pStyle w:val="consplusnormal"/>
        <w:jc w:val="both"/>
      </w:pPr>
      <w:r>
        <w:t>7) 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«Абилимпикс» – 2 балла.</w:t>
      </w:r>
    </w:p>
    <w:p w:rsidR="00A116D8" w:rsidRDefault="00A116D8" w:rsidP="00A116D8">
      <w:pPr>
        <w:pStyle w:val="consplusnormal"/>
        <w:jc w:val="both"/>
      </w:pPr>
      <w:r>
        <w:rPr>
          <w:b/>
          <w:bCs/>
        </w:rPr>
        <w:t>Поступающий представляет документы, подтверждающие получение результатов индивидуальных достижений.</w:t>
      </w:r>
    </w:p>
    <w:p w:rsidR="00A116D8" w:rsidRDefault="00A116D8" w:rsidP="00A116D8">
      <w:pPr>
        <w:pStyle w:val="consplusnormal"/>
        <w:jc w:val="both"/>
      </w:pPr>
      <w:r>
        <w:rPr>
          <w:b/>
          <w:bCs/>
        </w:rPr>
        <w:t>Сумма баллов, начисленных поступающему за индивидуальные достижения, не может быть более 10 баллов.</w:t>
      </w:r>
    </w:p>
    <w:p w:rsidR="00A116D8" w:rsidRDefault="00A116D8" w:rsidP="00A116D8">
      <w:pPr>
        <w:pStyle w:val="consplusnormal"/>
        <w:jc w:val="both"/>
      </w:pPr>
      <w:r>
        <w:rPr>
          <w:b/>
          <w:bCs/>
        </w:rPr>
        <w:t>Баллы, начисленные за индивидуальные достижения, включаются в сумму конкурсных баллов.</w:t>
      </w:r>
    </w:p>
    <w:p w:rsidR="00A116D8" w:rsidRDefault="00A116D8" w:rsidP="00A116D8">
      <w:pPr>
        <w:pStyle w:val="consplusnormal"/>
        <w:jc w:val="both"/>
      </w:pPr>
      <w:r>
        <w:rPr>
          <w:b/>
          <w:bCs/>
        </w:rPr>
        <w:t>Академия устанавливает перечень индивидуальных достижений, учитываемых при равенстве поступающих по иным критериям ранжирования:</w:t>
      </w:r>
    </w:p>
    <w:p w:rsidR="00A116D8" w:rsidRDefault="00A116D8" w:rsidP="00A116D8">
      <w:pPr>
        <w:pStyle w:val="consplusnormal"/>
        <w:jc w:val="both"/>
      </w:pPr>
      <w:r>
        <w:t>1) участие в олимпиаде Академии «Право на знание»;</w:t>
      </w:r>
    </w:p>
    <w:p w:rsidR="00A116D8" w:rsidRDefault="00A116D8" w:rsidP="00A116D8">
      <w:pPr>
        <w:pStyle w:val="consplusnormal"/>
        <w:jc w:val="both"/>
      </w:pPr>
      <w:r>
        <w:t>2) наличие статуса победителя или призера научных или научно-практических конференций, конкурсов и иных мероприятий, организатором (соорганизатором) которых является Академия.</w:t>
      </w:r>
    </w:p>
    <w:p w:rsidR="00A116D8" w:rsidRDefault="00A116D8" w:rsidP="00A116D8">
      <w:pPr>
        <w:pStyle w:val="consplusnormal"/>
        <w:jc w:val="both"/>
      </w:pPr>
      <w:r>
        <w:rPr>
          <w:b/>
          <w:bCs/>
        </w:rPr>
        <w:t>В случае равенства поступающих по указанным достижениям перечень таких достижений может быть дополнен в период проведения приема.</w:t>
      </w:r>
    </w:p>
    <w:p w:rsidR="00F62E14" w:rsidRDefault="00F62E14"/>
    <w:sectPr w:rsidR="00F62E14" w:rsidSect="00F62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compat/>
  <w:rsids>
    <w:rsidRoot w:val="00A116D8"/>
    <w:rsid w:val="00A116D8"/>
    <w:rsid w:val="00EB33EF"/>
    <w:rsid w:val="00F6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1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3676</Characters>
  <Application>Microsoft Office Word</Application>
  <DocSecurity>0</DocSecurity>
  <Lines>30</Lines>
  <Paragraphs>8</Paragraphs>
  <ScaleCrop>false</ScaleCrop>
  <Company>Microsoft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2021-10-26T04:48:00Z</dcterms:created>
  <dcterms:modified xsi:type="dcterms:W3CDTF">2021-10-26T04:48:00Z</dcterms:modified>
</cp:coreProperties>
</file>